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E4FC21">
      <w:pPr>
        <w:spacing w:line="560" w:lineRule="exact"/>
        <w:jc w:val="left"/>
        <w:rPr>
          <w:rFonts w:hint="eastAsia" w:ascii="方正仿宋_GBK" w:eastAsia="方正仿宋_GBK"/>
          <w:sz w:val="32"/>
        </w:rPr>
      </w:pPr>
      <w:r>
        <w:rPr>
          <w:rFonts w:hint="eastAsia" w:ascii="方正仿宋_GBK" w:eastAsia="方正仿宋_GBK"/>
          <w:sz w:val="32"/>
        </w:rPr>
        <w:t>附件</w:t>
      </w:r>
    </w:p>
    <w:p w14:paraId="7BC6109C">
      <w:pPr>
        <w:pStyle w:val="2"/>
        <w:rPr>
          <w:rFonts w:ascii="方正黑体_GBK" w:hAnsi="方正黑体_GBK" w:eastAsia="方正黑体_GBK" w:cs="方正黑体_GBK"/>
          <w:szCs w:val="32"/>
        </w:rPr>
      </w:pPr>
    </w:p>
    <w:p w14:paraId="2A145FE2">
      <w:pPr>
        <w:pStyle w:val="3"/>
        <w:widowControl/>
        <w:spacing w:line="600" w:lineRule="exact"/>
        <w:jc w:val="center"/>
        <w:rPr>
          <w:rFonts w:hint="eastAsia"/>
        </w:rPr>
      </w:pPr>
      <w:r>
        <w:rPr>
          <w:rFonts w:hint="eastAsia" w:ascii="方正小标宋_GBK" w:hAnsi="方正小标宋_GBK" w:eastAsia="方正小标宋_GBK" w:cs="方正小标宋_GBK"/>
          <w:sz w:val="44"/>
          <w:szCs w:val="44"/>
        </w:rPr>
        <w:t>报价函</w:t>
      </w:r>
    </w:p>
    <w:p w14:paraId="3C5F100C">
      <w:pPr>
        <w:pStyle w:val="3"/>
        <w:widowControl/>
        <w:spacing w:before="0" w:beforeAutospacing="0" w:after="0" w:afterAutospacing="0" w:line="560" w:lineRule="exact"/>
        <w:jc w:val="both"/>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重庆巴洲大健康产业发展集团有限公司：</w:t>
      </w:r>
    </w:p>
    <w:p w14:paraId="01CBC79C">
      <w:pPr>
        <w:pStyle w:val="3"/>
        <w:widowControl/>
        <w:spacing w:before="0" w:beforeAutospacing="0" w:after="0" w:afterAutospacing="0" w:line="560" w:lineRule="exact"/>
        <w:ind w:firstLine="700" w:firstLineChars="200"/>
        <w:jc w:val="both"/>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我方充分知悉贵方巴南区莲花街道大溪河道疏浚砂石综合利用砂石转让计量监理服务项目全部服务内容与履约要求。经核算，现就本项目正式报价如下：</w:t>
      </w:r>
    </w:p>
    <w:p w14:paraId="1E7F15BE">
      <w:pPr>
        <w:pStyle w:val="3"/>
        <w:widowControl/>
        <w:spacing w:before="0" w:beforeAutospacing="0" w:after="0" w:afterAutospacing="0" w:line="560" w:lineRule="exact"/>
        <w:ind w:firstLine="700" w:firstLineChars="200"/>
        <w:jc w:val="both"/>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一、我方承接本项目全部服务工作，愿以固定包干价人民币￥</w:t>
      </w:r>
      <w:r>
        <w:rPr>
          <w:rFonts w:ascii="方正仿宋_GBK" w:hAnsi="方正仿宋_GBK" w:eastAsia="方正仿宋_GBK" w:cs="方正仿宋_GBK"/>
          <w:spacing w:val="15"/>
          <w:sz w:val="32"/>
          <w:szCs w:val="32"/>
          <w:shd w:val="clear" w:color="auto" w:fill="FFFFFF"/>
        </w:rPr>
        <w:t xml:space="preserve">       元（大写：           </w:t>
      </w:r>
      <w:r>
        <w:rPr>
          <w:rFonts w:hint="eastAsia" w:ascii="方正仿宋_GBK" w:hAnsi="方正仿宋_GBK" w:eastAsia="方正仿宋_GBK" w:cs="方正仿宋_GBK"/>
          <w:spacing w:val="15"/>
          <w:sz w:val="32"/>
          <w:szCs w:val="32"/>
          <w:shd w:val="clear" w:color="auto" w:fill="FFFFFF"/>
        </w:rPr>
        <w:t>整</w:t>
      </w:r>
      <w:r>
        <w:rPr>
          <w:rFonts w:ascii="方正仿宋_GBK" w:hAnsi="方正仿宋_GBK" w:eastAsia="方正仿宋_GBK" w:cs="方正仿宋_GBK"/>
          <w:spacing w:val="15"/>
          <w:sz w:val="32"/>
          <w:szCs w:val="32"/>
          <w:shd w:val="clear" w:color="auto" w:fill="FFFFFF"/>
        </w:rPr>
        <w:t>）</w:t>
      </w:r>
      <w:r>
        <w:rPr>
          <w:rFonts w:hint="eastAsia" w:ascii="方正仿宋_GBK" w:hAnsi="方正仿宋_GBK" w:eastAsia="方正仿宋_GBK" w:cs="方正仿宋_GBK"/>
          <w:spacing w:val="15"/>
          <w:sz w:val="32"/>
          <w:szCs w:val="32"/>
          <w:shd w:val="clear" w:color="auto" w:fill="FFFFFF"/>
        </w:rPr>
        <w:t>。</w:t>
      </w:r>
    </w:p>
    <w:p w14:paraId="3148787D">
      <w:pPr>
        <w:pStyle w:val="3"/>
        <w:widowControl/>
        <w:spacing w:before="0" w:beforeAutospacing="0" w:after="0" w:afterAutospacing="0" w:line="560" w:lineRule="exact"/>
        <w:ind w:firstLine="700" w:firstLineChars="200"/>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二、服务承诺</w:t>
      </w:r>
    </w:p>
    <w:p w14:paraId="4BC2ED3E">
      <w:pPr>
        <w:pStyle w:val="3"/>
        <w:widowControl/>
        <w:spacing w:before="0" w:beforeAutospacing="0" w:after="0" w:afterAutospacing="0" w:line="560" w:lineRule="exact"/>
        <w:ind w:firstLine="700" w:firstLineChars="200"/>
        <w:rPr>
          <w:rFonts w:ascii="方正仿宋_GBK" w:hAnsi="方正仿宋_GBK" w:eastAsia="方正仿宋_GBK" w:cs="方正仿宋_GBK"/>
          <w:spacing w:val="15"/>
          <w:sz w:val="32"/>
          <w:szCs w:val="32"/>
          <w:shd w:val="clear" w:color="auto" w:fill="FFFFFF"/>
        </w:rPr>
      </w:pPr>
      <w:r>
        <w:rPr>
          <w:rFonts w:ascii="方正仿宋_GBK" w:hAnsi="方正仿宋_GBK" w:eastAsia="方正仿宋_GBK" w:cs="方正仿宋_GBK"/>
          <w:spacing w:val="15"/>
          <w:sz w:val="32"/>
          <w:szCs w:val="32"/>
          <w:shd w:val="clear" w:color="auto" w:fill="FFFFFF"/>
        </w:rPr>
        <w:t>1. 我方将严格遵照国家行业规范，完成监理计量服务工作，确保成果真实合规、数据准确有效。</w:t>
      </w:r>
    </w:p>
    <w:p w14:paraId="2EEF51D4">
      <w:pPr>
        <w:pStyle w:val="3"/>
        <w:widowControl/>
        <w:spacing w:before="0" w:beforeAutospacing="0" w:after="0" w:afterAutospacing="0" w:line="560" w:lineRule="exact"/>
        <w:ind w:firstLine="700" w:firstLineChars="200"/>
        <w:rPr>
          <w:rFonts w:ascii="方正仿宋_GBK" w:hAnsi="方正仿宋_GBK" w:eastAsia="方正仿宋_GBK" w:cs="方正仿宋_GBK"/>
          <w:spacing w:val="15"/>
          <w:sz w:val="32"/>
          <w:szCs w:val="32"/>
          <w:shd w:val="clear" w:color="auto" w:fill="FFFFFF"/>
        </w:rPr>
      </w:pPr>
      <w:r>
        <w:rPr>
          <w:rFonts w:ascii="方正仿宋_GBK" w:hAnsi="方正仿宋_GBK" w:eastAsia="方正仿宋_GBK" w:cs="方正仿宋_GBK"/>
          <w:spacing w:val="15"/>
          <w:sz w:val="32"/>
          <w:szCs w:val="32"/>
          <w:shd w:val="clear" w:color="auto" w:fill="FFFFFF"/>
        </w:rPr>
        <w:t>2. 本报价真实合规、无虚假隐瞒，我方自愿承担本次报价及后续履约的全部相关责任。</w:t>
      </w:r>
    </w:p>
    <w:p w14:paraId="7B1155A3">
      <w:pPr>
        <w:pStyle w:val="3"/>
        <w:widowControl/>
        <w:spacing w:before="0" w:beforeAutospacing="0" w:after="0" w:afterAutospacing="0" w:line="560" w:lineRule="exact"/>
        <w:ind w:firstLine="700" w:firstLineChars="200"/>
        <w:rPr>
          <w:rFonts w:hint="eastAsia" w:ascii="方正仿宋_GBK" w:hAnsi="方正仿宋_GBK" w:eastAsia="方正仿宋_GBK" w:cs="方正仿宋_GBK"/>
          <w:spacing w:val="15"/>
          <w:sz w:val="32"/>
          <w:szCs w:val="32"/>
          <w:shd w:val="clear" w:color="auto" w:fill="FFFFFF"/>
        </w:rPr>
      </w:pPr>
    </w:p>
    <w:p w14:paraId="62531052">
      <w:pPr>
        <w:pStyle w:val="3"/>
        <w:widowControl/>
        <w:spacing w:before="0" w:beforeAutospacing="0" w:after="0" w:afterAutospacing="0" w:line="560" w:lineRule="exact"/>
        <w:ind w:firstLine="700" w:firstLineChars="200"/>
        <w:jc w:val="both"/>
        <w:rPr>
          <w:rFonts w:hint="eastAsia" w:ascii="方正仿宋_GBK" w:hAnsi="方正仿宋_GBK" w:eastAsia="方正仿宋_GBK" w:cs="方正仿宋_GBK"/>
          <w:spacing w:val="15"/>
          <w:sz w:val="32"/>
          <w:szCs w:val="32"/>
          <w:shd w:val="clear" w:color="auto" w:fill="FFFFFF"/>
        </w:rPr>
      </w:pPr>
    </w:p>
    <w:p w14:paraId="37938F31">
      <w:pPr>
        <w:pStyle w:val="3"/>
        <w:widowControl/>
        <w:spacing w:before="0" w:beforeAutospacing="0" w:after="0" w:afterAutospacing="0" w:line="560" w:lineRule="exact"/>
        <w:ind w:firstLine="700" w:firstLineChars="200"/>
        <w:jc w:val="center"/>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 xml:space="preserve"> </w:t>
      </w:r>
      <w:r>
        <w:rPr>
          <w:rFonts w:ascii="方正仿宋_GBK" w:hAnsi="方正仿宋_GBK" w:eastAsia="方正仿宋_GBK" w:cs="方正仿宋_GBK"/>
          <w:spacing w:val="15"/>
          <w:sz w:val="32"/>
          <w:szCs w:val="32"/>
          <w:shd w:val="clear" w:color="auto" w:fill="FFFFFF"/>
        </w:rPr>
        <w:t xml:space="preserve">  </w:t>
      </w:r>
      <w:r>
        <w:rPr>
          <w:rFonts w:hint="eastAsia" w:ascii="方正仿宋_GBK" w:hAnsi="方正仿宋_GBK" w:eastAsia="方正仿宋_GBK" w:cs="方正仿宋_GBK"/>
          <w:spacing w:val="15"/>
          <w:sz w:val="32"/>
          <w:szCs w:val="32"/>
          <w:shd w:val="clear" w:color="auto" w:fill="FFFFFF"/>
        </w:rPr>
        <w:t>单位：</w:t>
      </w:r>
    </w:p>
    <w:p w14:paraId="5C41EACF">
      <w:pPr>
        <w:pStyle w:val="3"/>
        <w:widowControl/>
        <w:spacing w:before="0" w:beforeAutospacing="0" w:after="0" w:afterAutospacing="0" w:line="560" w:lineRule="exact"/>
        <w:ind w:firstLine="700" w:firstLineChars="200"/>
        <w:jc w:val="center"/>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 xml:space="preserve"> </w:t>
      </w:r>
      <w:r>
        <w:rPr>
          <w:rFonts w:ascii="方正仿宋_GBK" w:hAnsi="方正仿宋_GBK" w:eastAsia="方正仿宋_GBK" w:cs="方正仿宋_GBK"/>
          <w:spacing w:val="15"/>
          <w:sz w:val="32"/>
          <w:szCs w:val="32"/>
          <w:shd w:val="clear" w:color="auto" w:fill="FFFFFF"/>
        </w:rPr>
        <w:t xml:space="preserve">  </w:t>
      </w:r>
      <w:r>
        <w:rPr>
          <w:rFonts w:hint="eastAsia" w:ascii="方正仿宋_GBK" w:hAnsi="方正仿宋_GBK" w:eastAsia="方正仿宋_GBK" w:cs="方正仿宋_GBK"/>
          <w:spacing w:val="15"/>
          <w:sz w:val="32"/>
          <w:szCs w:val="32"/>
          <w:shd w:val="clear" w:color="auto" w:fill="FFFFFF"/>
        </w:rPr>
        <w:t>日期：</w:t>
      </w:r>
    </w:p>
    <w:p w14:paraId="110BB166">
      <w:pPr>
        <w:pStyle w:val="3"/>
        <w:widowControl/>
        <w:spacing w:before="0" w:beforeAutospacing="0" w:after="0" w:afterAutospacing="0" w:line="560" w:lineRule="exact"/>
        <w:ind w:firstLine="700" w:firstLineChars="200"/>
        <w:jc w:val="center"/>
        <w:rPr>
          <w:rFonts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 xml:space="preserve"> </w:t>
      </w:r>
      <w:r>
        <w:rPr>
          <w:rFonts w:ascii="方正仿宋_GBK" w:hAnsi="方正仿宋_GBK" w:eastAsia="方正仿宋_GBK" w:cs="方正仿宋_GBK"/>
          <w:spacing w:val="15"/>
          <w:sz w:val="32"/>
          <w:szCs w:val="32"/>
          <w:shd w:val="clear" w:color="auto" w:fill="FFFFFF"/>
        </w:rPr>
        <w:t xml:space="preserve">    </w:t>
      </w:r>
      <w:r>
        <w:rPr>
          <w:rFonts w:hint="eastAsia" w:ascii="方正仿宋_GBK" w:hAnsi="方正仿宋_GBK" w:eastAsia="方正仿宋_GBK" w:cs="方正仿宋_GBK"/>
          <w:spacing w:val="15"/>
          <w:sz w:val="32"/>
          <w:szCs w:val="32"/>
          <w:shd w:val="clear" w:color="auto" w:fill="FFFFFF"/>
        </w:rPr>
        <w:t>联系人：</w:t>
      </w:r>
    </w:p>
    <w:p w14:paraId="3BA94B16">
      <w:pPr>
        <w:pStyle w:val="3"/>
        <w:widowControl/>
        <w:spacing w:before="0" w:beforeAutospacing="0" w:after="0" w:afterAutospacing="0" w:line="560" w:lineRule="exact"/>
        <w:ind w:firstLine="700" w:firstLineChars="200"/>
        <w:jc w:val="center"/>
        <w:rPr>
          <w:rFonts w:hint="eastAsia" w:ascii="方正仿宋_GBK" w:hAnsi="方正仿宋_GBK" w:eastAsia="方正仿宋_GBK" w:cs="方正仿宋_GBK"/>
          <w:spacing w:val="15"/>
          <w:sz w:val="32"/>
          <w:szCs w:val="32"/>
          <w:shd w:val="clear" w:color="auto" w:fill="FFFFFF"/>
        </w:rPr>
      </w:pPr>
      <w:r>
        <w:rPr>
          <w:rFonts w:hint="eastAsia" w:ascii="方正仿宋_GBK" w:hAnsi="方正仿宋_GBK" w:eastAsia="方正仿宋_GBK" w:cs="方正仿宋_GBK"/>
          <w:spacing w:val="15"/>
          <w:sz w:val="32"/>
          <w:szCs w:val="32"/>
          <w:shd w:val="clear" w:color="auto" w:fill="FFFFFF"/>
        </w:rPr>
        <w:t xml:space="preserve"> </w:t>
      </w:r>
      <w:r>
        <w:rPr>
          <w:rFonts w:ascii="方正仿宋_GBK" w:hAnsi="方正仿宋_GBK" w:eastAsia="方正仿宋_GBK" w:cs="方正仿宋_GBK"/>
          <w:spacing w:val="15"/>
          <w:sz w:val="32"/>
          <w:szCs w:val="32"/>
          <w:shd w:val="clear" w:color="auto" w:fill="FFFFFF"/>
        </w:rPr>
        <w:t xml:space="preserve">      </w:t>
      </w:r>
      <w:r>
        <w:rPr>
          <w:rFonts w:hint="eastAsia" w:ascii="方正仿宋_GBK" w:hAnsi="方正仿宋_GBK" w:eastAsia="方正仿宋_GBK" w:cs="方正仿宋_GBK"/>
          <w:spacing w:val="15"/>
          <w:sz w:val="32"/>
          <w:szCs w:val="32"/>
          <w:shd w:val="clear" w:color="auto" w:fill="FFFFFF"/>
        </w:rPr>
        <w:t>联系电话：</w:t>
      </w:r>
    </w:p>
    <w:p w14:paraId="65A4E5D4">
      <w:pPr>
        <w:spacing w:line="560" w:lineRule="exact"/>
        <w:rPr>
          <w:rFonts w:hint="eastAsia" w:ascii="方正仿宋_GBK" w:eastAsia="方正仿宋_GBK"/>
          <w:sz w:val="32"/>
        </w:rPr>
      </w:pPr>
    </w:p>
    <w:p w14:paraId="41F42444">
      <w:bookmarkStart w:id="0" w:name="_GoBack"/>
      <w:bookmarkEnd w:id="0"/>
    </w:p>
    <w:sectPr>
      <w:pgSz w:w="11906" w:h="16838"/>
      <w:pgMar w:top="2098" w:right="1531" w:bottom="1985" w:left="1531"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7A"/>
    <w:family w:val="auto"/>
    <w:pitch w:val="default"/>
    <w:sig w:usb0="A00002BF" w:usb1="38CF7CFA" w:usb2="00000016" w:usb3="00000000" w:csb0="0004000F"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0E6A41"/>
    <w:rsid w:val="750E6A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uiPriority w:val="0"/>
    <w:pPr>
      <w:spacing w:after="120"/>
    </w:pPr>
    <w:rPr>
      <w:rFonts w:ascii="Calibri" w:hAnsi="Calibri" w:eastAsia="宋体" w:cs="Times New Roman"/>
      <w:szCs w:val="24"/>
    </w:rPr>
  </w:style>
  <w:style w:type="paragraph" w:styleId="3">
    <w:name w:val="Normal (Web)"/>
    <w:basedOn w:val="1"/>
    <w:uiPriority w:val="0"/>
    <w:pPr>
      <w:spacing w:before="100" w:beforeAutospacing="1" w:after="100" w:afterAutospacing="1"/>
      <w:jc w:val="left"/>
    </w:pPr>
    <w:rPr>
      <w:rFonts w:ascii="Calibri" w:hAnsi="Calibri" w:eastAsia="宋体" w:cs="Times New Roman"/>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2026-09-04T02:28:00Z</dcterms:created>
  <dc:creator>SweetYi</dc:creator>
  <cp:lastModifiedBy>SweetYi</cp:lastModifiedBy>
  <dcterms:modified xsi:type="dcterms:W3CDTF">2026-09-04T02:28:37Z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5B5E7E9494494BFFB2CC29B874ABEC1B_11</vt:lpwstr>
  </property>
  <property fmtid="{D5CDD505-2E9C-101B-9397-08002B2CF9AE}" pid="4" name="KSOTemplateDocerSaveRecord">
    <vt:lpwstr>eyJoZGlkIjoiODc1NjAzMDU1OTczNTQwYmI3OGEyNTA5YjVhMjIyMTEiLCJ1c2VySWQiOiI4ODQyNzUwOTMifQ==</vt:lpwstr>
  </property>
</Properties>
</file>