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560" w:lineRule="exact"/>
        <w:jc w:val="center"/>
        <w:rPr>
          <w:rFonts w:hint="eastAsia" w:ascii="宋体" w:hAnsi="宋体" w:eastAsia="宋体" w:cs="宋体"/>
          <w:b/>
          <w:bCs/>
          <w:color w:val="auto"/>
          <w:sz w:val="40"/>
          <w:szCs w:val="40"/>
          <w:highlight w:val="none"/>
          <w:lang w:bidi="ar"/>
        </w:rPr>
      </w:pPr>
    </w:p>
    <w:p>
      <w:pPr>
        <w:pStyle w:val="12"/>
        <w:spacing w:before="0" w:beforeAutospacing="0" w:after="0" w:afterAutospacing="0" w:line="560" w:lineRule="exact"/>
        <w:jc w:val="center"/>
        <w:rPr>
          <w:rFonts w:hint="eastAsia" w:ascii="方正黑体_GBK" w:hAnsi="方正黑体_GBK" w:eastAsia="方正黑体_GBK" w:cs="方正黑体_GBK"/>
          <w:color w:val="auto"/>
          <w:highlight w:val="none"/>
        </w:rPr>
      </w:pPr>
      <w:r>
        <w:rPr>
          <w:rFonts w:hint="eastAsia" w:ascii="方正小标宋_GBK" w:hAnsi="方正小标宋_GBK" w:eastAsia="方正小标宋_GBK" w:cs="方正小标宋_GBK"/>
          <w:b w:val="0"/>
          <w:bCs w:val="0"/>
          <w:color w:val="auto"/>
          <w:sz w:val="40"/>
          <w:szCs w:val="40"/>
          <w:highlight w:val="none"/>
          <w:lang w:bidi="ar"/>
        </w:rPr>
        <w:t>巴南区限额以下工程建设项目比选文件</w:t>
      </w:r>
    </w:p>
    <w:p>
      <w:pPr>
        <w:spacing w:line="560" w:lineRule="exact"/>
        <w:rPr>
          <w:rFonts w:eastAsia="方正仿宋_GBK"/>
          <w:b/>
          <w:color w:val="auto"/>
          <w:sz w:val="28"/>
          <w:szCs w:val="28"/>
          <w:highlight w:val="none"/>
        </w:rPr>
      </w:pPr>
    </w:p>
    <w:p>
      <w:pPr>
        <w:spacing w:line="560" w:lineRule="exact"/>
        <w:rPr>
          <w:rFonts w:eastAsia="方正仿宋_GBK"/>
          <w:color w:val="auto"/>
          <w:sz w:val="28"/>
          <w:szCs w:val="28"/>
          <w:highlight w:val="none"/>
        </w:rPr>
      </w:pPr>
    </w:p>
    <w:p>
      <w:pPr>
        <w:spacing w:line="560" w:lineRule="exact"/>
        <w:rPr>
          <w:rFonts w:eastAsia="方正仿宋_GBK"/>
          <w:color w:val="auto"/>
          <w:sz w:val="28"/>
          <w:szCs w:val="28"/>
          <w:highlight w:val="none"/>
        </w:rPr>
      </w:pPr>
    </w:p>
    <w:p>
      <w:pPr>
        <w:spacing w:line="560" w:lineRule="exact"/>
        <w:jc w:val="left"/>
        <w:rPr>
          <w:rFonts w:ascii="Times New Roman" w:hAnsi="Times New Roman" w:eastAsia="方正小标宋_GBK"/>
          <w:color w:val="auto"/>
          <w:sz w:val="32"/>
          <w:szCs w:val="32"/>
          <w:highlight w:val="none"/>
          <w:lang w:val="en-US"/>
        </w:rPr>
      </w:pPr>
      <w:r>
        <w:rPr>
          <w:rFonts w:ascii="Times New Roman" w:hAnsi="Times New Roman" w:eastAsia="方正仿宋_GBK"/>
          <w:color w:val="auto"/>
          <w:sz w:val="36"/>
          <w:szCs w:val="36"/>
          <w:highlight w:val="none"/>
          <w:lang w:bidi="ar"/>
        </w:rPr>
        <w:t>项 目 名 称：</w:t>
      </w:r>
      <w:r>
        <w:rPr>
          <w:rFonts w:hint="eastAsia" w:ascii="Times New Roman" w:hAnsi="Times New Roman" w:eastAsia="方正仿宋_GBK"/>
          <w:color w:val="auto"/>
          <w:sz w:val="36"/>
          <w:szCs w:val="36"/>
          <w:highlight w:val="none"/>
          <w:lang w:bidi="ar"/>
        </w:rPr>
        <w:t>木洞中坝岛大门形象地标</w:t>
      </w:r>
      <w:r>
        <w:rPr>
          <w:rFonts w:hint="eastAsia" w:ascii="Times New Roman" w:hAnsi="Times New Roman" w:eastAsia="方正仿宋_GBK"/>
          <w:color w:val="auto"/>
          <w:sz w:val="36"/>
          <w:szCs w:val="36"/>
          <w:highlight w:val="none"/>
          <w:lang w:val="en-US" w:eastAsia="zh-CN" w:bidi="ar"/>
        </w:rPr>
        <w:t>建设项目施工</w:t>
      </w:r>
    </w:p>
    <w:p>
      <w:pPr>
        <w:spacing w:line="560" w:lineRule="exact"/>
        <w:jc w:val="center"/>
        <w:rPr>
          <w:rFonts w:ascii="Times New Roman" w:hAnsi="Times New Roman" w:eastAsia="方正仿宋_GBK"/>
          <w:color w:val="auto"/>
          <w:sz w:val="36"/>
          <w:szCs w:val="36"/>
          <w:highlight w:val="none"/>
        </w:rPr>
      </w:pPr>
    </w:p>
    <w:p>
      <w:pPr>
        <w:pStyle w:val="9"/>
        <w:widowControl/>
        <w:spacing w:line="560" w:lineRule="exact"/>
        <w:jc w:val="center"/>
        <w:rPr>
          <w:rFonts w:ascii="Times New Roman" w:hAnsi="Times New Roman"/>
          <w:color w:val="auto"/>
          <w:szCs w:val="32"/>
          <w:highlight w:val="none"/>
        </w:rPr>
      </w:pPr>
      <w:r>
        <w:rPr>
          <w:rFonts w:ascii="Times New Roman" w:hAnsi="Times New Roman" w:eastAsia="方正仿宋_GBK"/>
          <w:color w:val="auto"/>
          <w:sz w:val="36"/>
          <w:szCs w:val="36"/>
          <w:highlight w:val="none"/>
        </w:rPr>
        <w:t>采   购  人：</w:t>
      </w:r>
      <w:r>
        <w:rPr>
          <w:rFonts w:hint="eastAsia" w:ascii="Times New Roman" w:hAnsi="Times New Roman" w:eastAsia="方正仿宋_GBK"/>
          <w:color w:val="auto"/>
          <w:sz w:val="36"/>
          <w:szCs w:val="36"/>
          <w:highlight w:val="none"/>
        </w:rPr>
        <w:t>重庆巴洲文化旅游产业集团有限公司</w:t>
      </w:r>
    </w:p>
    <w:p>
      <w:pPr>
        <w:spacing w:line="560" w:lineRule="exact"/>
        <w:rPr>
          <w:rFonts w:ascii="Times New Roman" w:hAnsi="Times New Roman" w:eastAsia="方正小标宋_GBK"/>
          <w:color w:val="auto"/>
          <w:sz w:val="32"/>
          <w:szCs w:val="32"/>
          <w:highlight w:val="none"/>
        </w:rPr>
      </w:pPr>
    </w:p>
    <w:p>
      <w:pPr>
        <w:spacing w:line="560" w:lineRule="exact"/>
        <w:rPr>
          <w:rFonts w:ascii="Times New Roman" w:hAnsi="Times New Roman" w:eastAsia="方正仿宋_GBK"/>
          <w:color w:val="auto"/>
          <w:sz w:val="36"/>
          <w:szCs w:val="36"/>
          <w:highlight w:val="none"/>
        </w:rPr>
      </w:pPr>
    </w:p>
    <w:p>
      <w:pPr>
        <w:spacing w:line="560" w:lineRule="exact"/>
        <w:rPr>
          <w:rFonts w:ascii="Times New Roman" w:hAnsi="Times New Roman" w:eastAsia="方正仿宋_GBK"/>
          <w:color w:val="auto"/>
          <w:sz w:val="28"/>
          <w:szCs w:val="28"/>
          <w:highlight w:val="none"/>
        </w:rPr>
      </w:pPr>
    </w:p>
    <w:p>
      <w:pPr>
        <w:pStyle w:val="15"/>
        <w:ind w:firstLine="560"/>
        <w:rPr>
          <w:rFonts w:eastAsia="方正仿宋_GBK"/>
          <w:color w:val="auto"/>
          <w:sz w:val="28"/>
          <w:szCs w:val="28"/>
          <w:highlight w:val="none"/>
        </w:rPr>
      </w:pPr>
    </w:p>
    <w:p>
      <w:pPr>
        <w:pStyle w:val="15"/>
        <w:ind w:firstLine="560"/>
        <w:rPr>
          <w:rFonts w:eastAsia="方正仿宋_GBK"/>
          <w:color w:val="auto"/>
          <w:sz w:val="28"/>
          <w:szCs w:val="28"/>
          <w:highlight w:val="none"/>
        </w:rPr>
      </w:pPr>
    </w:p>
    <w:p>
      <w:pPr>
        <w:spacing w:line="560" w:lineRule="exact"/>
        <w:jc w:val="center"/>
        <w:rPr>
          <w:rFonts w:ascii="Times New Roman" w:hAnsi="Times New Roman" w:eastAsia="方正仿宋_GBK"/>
          <w:color w:val="auto"/>
          <w:sz w:val="28"/>
          <w:szCs w:val="28"/>
          <w:highlight w:val="none"/>
        </w:rPr>
      </w:pPr>
    </w:p>
    <w:p>
      <w:pPr>
        <w:spacing w:line="560" w:lineRule="exact"/>
        <w:jc w:val="center"/>
        <w:rPr>
          <w:rFonts w:ascii="Times New Roman" w:hAnsi="Times New Roman" w:eastAsia="方正仿宋_GBK"/>
          <w:color w:val="auto"/>
          <w:sz w:val="28"/>
          <w:szCs w:val="28"/>
          <w:highlight w:val="none"/>
        </w:rPr>
      </w:pPr>
    </w:p>
    <w:p>
      <w:pPr>
        <w:adjustRightInd w:val="0"/>
        <w:snapToGrid w:val="0"/>
        <w:spacing w:line="560" w:lineRule="exact"/>
        <w:ind w:firstLine="720" w:firstLineChars="200"/>
        <w:jc w:val="center"/>
        <w:rPr>
          <w:rFonts w:ascii="Times New Roman" w:hAnsi="Times New Roman" w:eastAsia="方正仿宋_GBK"/>
          <w:color w:val="auto"/>
          <w:sz w:val="36"/>
          <w:szCs w:val="36"/>
          <w:highlight w:val="none"/>
          <w:lang w:bidi="ar"/>
        </w:rPr>
      </w:pPr>
      <w:r>
        <w:rPr>
          <w:rFonts w:hint="eastAsia" w:ascii="Times New Roman" w:hAnsi="Times New Roman" w:eastAsia="方正仿宋_GBK"/>
          <w:color w:val="auto"/>
          <w:sz w:val="36"/>
          <w:szCs w:val="36"/>
          <w:highlight w:val="none"/>
          <w:lang w:bidi="ar"/>
        </w:rPr>
        <w:t>2026</w:t>
      </w:r>
      <w:r>
        <w:rPr>
          <w:rFonts w:ascii="Times New Roman" w:hAnsi="Times New Roman" w:eastAsia="方正仿宋_GBK"/>
          <w:color w:val="auto"/>
          <w:sz w:val="36"/>
          <w:szCs w:val="36"/>
          <w:highlight w:val="none"/>
          <w:lang w:bidi="ar"/>
        </w:rPr>
        <w:t>年</w:t>
      </w:r>
      <w:r>
        <w:rPr>
          <w:rFonts w:hint="eastAsia" w:ascii="Times New Roman" w:hAnsi="Times New Roman" w:eastAsia="方正仿宋_GBK"/>
          <w:color w:val="auto"/>
          <w:sz w:val="36"/>
          <w:szCs w:val="36"/>
          <w:highlight w:val="none"/>
          <w:lang w:val="en-US" w:eastAsia="zh-CN" w:bidi="ar"/>
        </w:rPr>
        <w:t>8</w:t>
      </w:r>
      <w:r>
        <w:rPr>
          <w:rFonts w:ascii="Times New Roman" w:hAnsi="Times New Roman" w:eastAsia="方正仿宋_GBK"/>
          <w:color w:val="auto"/>
          <w:sz w:val="36"/>
          <w:szCs w:val="36"/>
          <w:highlight w:val="none"/>
          <w:lang w:bidi="ar"/>
        </w:rPr>
        <w:t>月</w:t>
      </w:r>
    </w:p>
    <w:p>
      <w:pPr>
        <w:adjustRightInd w:val="0"/>
        <w:snapToGrid w:val="0"/>
        <w:spacing w:line="560" w:lineRule="exact"/>
        <w:ind w:firstLine="720" w:firstLineChars="200"/>
        <w:rPr>
          <w:rFonts w:ascii="Times New Roman" w:hAnsi="Times New Roman" w:eastAsia="方正仿宋_GBK"/>
          <w:color w:val="auto"/>
          <w:sz w:val="36"/>
          <w:szCs w:val="36"/>
          <w:highlight w:val="none"/>
          <w:lang w:bidi="ar"/>
        </w:rPr>
      </w:pPr>
    </w:p>
    <w:p>
      <w:pPr>
        <w:adjustRightInd w:val="0"/>
        <w:snapToGrid w:val="0"/>
        <w:spacing w:line="560" w:lineRule="exact"/>
        <w:ind w:firstLine="720" w:firstLineChars="200"/>
        <w:rPr>
          <w:rFonts w:ascii="Times New Roman" w:hAnsi="Times New Roman" w:eastAsia="方正仿宋_GBK"/>
          <w:color w:val="auto"/>
          <w:sz w:val="36"/>
          <w:szCs w:val="36"/>
          <w:highlight w:val="none"/>
          <w:lang w:bidi="ar"/>
        </w:rPr>
      </w:pPr>
    </w:p>
    <w:p>
      <w:pPr>
        <w:adjustRightInd w:val="0"/>
        <w:snapToGrid w:val="0"/>
        <w:spacing w:line="560" w:lineRule="exact"/>
        <w:ind w:firstLine="640" w:firstLineChars="200"/>
        <w:rPr>
          <w:rFonts w:ascii="Times New Roman" w:hAnsi="Times New Roman" w:eastAsia="方正仿宋_GBK"/>
          <w:color w:val="auto"/>
          <w:sz w:val="32"/>
          <w:szCs w:val="32"/>
          <w:highlight w:val="none"/>
          <w:lang w:bidi="ar"/>
        </w:rPr>
      </w:pPr>
    </w:p>
    <w:p>
      <w:pPr>
        <w:adjustRightInd w:val="0"/>
        <w:snapToGrid w:val="0"/>
        <w:spacing w:line="560" w:lineRule="exact"/>
        <w:ind w:firstLine="640" w:firstLineChars="200"/>
        <w:rPr>
          <w:rFonts w:ascii="Times New Roman" w:hAnsi="Times New Roman" w:eastAsia="方正仿宋_GBK"/>
          <w:color w:val="auto"/>
          <w:sz w:val="32"/>
          <w:szCs w:val="32"/>
          <w:highlight w:val="none"/>
        </w:rPr>
      </w:pPr>
      <w:r>
        <w:rPr>
          <w:rFonts w:ascii="Times New Roman" w:hAnsi="Times New Roman" w:eastAsia="方正仿宋_GBK"/>
          <w:color w:val="auto"/>
          <w:sz w:val="32"/>
          <w:szCs w:val="32"/>
          <w:highlight w:val="none"/>
          <w:lang w:bidi="ar"/>
        </w:rPr>
        <w:t>现对</w:t>
      </w:r>
      <w:r>
        <w:rPr>
          <w:rFonts w:hint="eastAsia" w:ascii="Times New Roman" w:hAnsi="Times New Roman" w:eastAsia="方正仿宋_GBK"/>
          <w:color w:val="auto"/>
          <w:sz w:val="32"/>
          <w:szCs w:val="32"/>
          <w:highlight w:val="none"/>
          <w:u w:val="single"/>
          <w:lang w:bidi="ar"/>
        </w:rPr>
        <w:t>木洞中坝岛大门形象地标</w:t>
      </w:r>
      <w:r>
        <w:rPr>
          <w:rFonts w:hint="eastAsia" w:ascii="Times New Roman" w:hAnsi="Times New Roman" w:eastAsia="方正仿宋_GBK"/>
          <w:color w:val="auto"/>
          <w:sz w:val="32"/>
          <w:szCs w:val="32"/>
          <w:highlight w:val="none"/>
          <w:u w:val="single"/>
          <w:lang w:val="en-US" w:eastAsia="zh-CN" w:bidi="ar"/>
        </w:rPr>
        <w:t>建设项目施工</w:t>
      </w:r>
      <w:r>
        <w:rPr>
          <w:rFonts w:ascii="Times New Roman" w:hAnsi="Times New Roman" w:eastAsia="方正仿宋_GBK"/>
          <w:color w:val="auto"/>
          <w:sz w:val="32"/>
          <w:szCs w:val="32"/>
          <w:highlight w:val="none"/>
          <w:lang w:bidi="ar"/>
        </w:rPr>
        <w:t>进行比选。欢迎符合条件的承包商前来参加。</w:t>
      </w:r>
    </w:p>
    <w:p>
      <w:pPr>
        <w:pStyle w:val="17"/>
        <w:widowControl/>
        <w:kinsoku w:val="0"/>
        <w:overflowPunct w:val="0"/>
        <w:autoSpaceDE w:val="0"/>
        <w:autoSpaceDN w:val="0"/>
        <w:adjustRightInd w:val="0"/>
        <w:snapToGrid w:val="0"/>
        <w:spacing w:line="560" w:lineRule="exact"/>
        <w:ind w:firstLine="640"/>
        <w:rPr>
          <w:rFonts w:ascii="Times New Roman" w:hAnsi="Times New Roman" w:eastAsia="方正黑体_GBK"/>
          <w:color w:val="auto"/>
          <w:sz w:val="32"/>
          <w:szCs w:val="32"/>
          <w:highlight w:val="none"/>
        </w:rPr>
      </w:pPr>
      <w:r>
        <w:rPr>
          <w:rFonts w:ascii="Times New Roman" w:hAnsi="Times New Roman" w:eastAsia="方正黑体_GBK"/>
          <w:color w:val="auto"/>
          <w:sz w:val="32"/>
          <w:szCs w:val="32"/>
          <w:highlight w:val="none"/>
        </w:rPr>
        <w:t>一、比选内容</w:t>
      </w:r>
    </w:p>
    <w:tbl>
      <w:tblPr>
        <w:tblStyle w:val="14"/>
        <w:tblW w:w="10102"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62"/>
        <w:gridCol w:w="1725"/>
        <w:gridCol w:w="1635"/>
        <w:gridCol w:w="348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89" w:hRule="atLeast"/>
          <w:jc w:val="center"/>
        </w:trPr>
        <w:tc>
          <w:tcPr>
            <w:tcW w:w="326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560" w:lineRule="exact"/>
              <w:jc w:val="center"/>
              <w:rPr>
                <w:rFonts w:ascii="Times New Roman" w:hAnsi="Times New Roman" w:eastAsia="方正黑体_GBK"/>
                <w:bCs/>
                <w:color w:val="auto"/>
                <w:kern w:val="0"/>
                <w:sz w:val="28"/>
                <w:szCs w:val="28"/>
                <w:highlight w:val="none"/>
              </w:rPr>
            </w:pPr>
            <w:r>
              <w:rPr>
                <w:rFonts w:ascii="Times New Roman" w:hAnsi="Times New Roman" w:eastAsia="方正黑体_GBK"/>
                <w:bCs/>
                <w:color w:val="auto"/>
                <w:kern w:val="0"/>
                <w:sz w:val="28"/>
                <w:szCs w:val="28"/>
                <w:highlight w:val="none"/>
                <w:lang w:bidi="ar"/>
              </w:rPr>
              <w:t>项目内容</w:t>
            </w:r>
          </w:p>
        </w:tc>
        <w:tc>
          <w:tcPr>
            <w:tcW w:w="172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560" w:lineRule="exact"/>
              <w:jc w:val="center"/>
              <w:rPr>
                <w:rFonts w:ascii="Times New Roman" w:hAnsi="Times New Roman" w:eastAsia="方正黑体_GBK"/>
                <w:bCs/>
                <w:color w:val="auto"/>
                <w:kern w:val="0"/>
                <w:sz w:val="28"/>
                <w:szCs w:val="28"/>
                <w:highlight w:val="none"/>
              </w:rPr>
            </w:pPr>
            <w:r>
              <w:rPr>
                <w:rFonts w:ascii="Times New Roman" w:hAnsi="Times New Roman" w:eastAsia="方正黑体_GBK"/>
                <w:bCs/>
                <w:color w:val="auto"/>
                <w:kern w:val="0"/>
                <w:sz w:val="28"/>
                <w:szCs w:val="28"/>
                <w:highlight w:val="none"/>
                <w:lang w:bidi="ar"/>
              </w:rPr>
              <w:t>最高限价</w:t>
            </w:r>
          </w:p>
          <w:p>
            <w:pPr>
              <w:adjustRightInd w:val="0"/>
              <w:snapToGrid w:val="0"/>
              <w:spacing w:line="560" w:lineRule="exact"/>
              <w:jc w:val="center"/>
              <w:rPr>
                <w:rFonts w:ascii="Times New Roman" w:hAnsi="Times New Roman" w:eastAsia="方正黑体_GBK"/>
                <w:bCs/>
                <w:color w:val="auto"/>
                <w:kern w:val="0"/>
                <w:sz w:val="28"/>
                <w:szCs w:val="28"/>
                <w:highlight w:val="none"/>
              </w:rPr>
            </w:pPr>
            <w:r>
              <w:rPr>
                <w:rFonts w:ascii="Times New Roman" w:hAnsi="Times New Roman" w:eastAsia="方正黑体_GBK"/>
                <w:bCs/>
                <w:color w:val="auto"/>
                <w:kern w:val="0"/>
                <w:sz w:val="28"/>
                <w:szCs w:val="28"/>
                <w:highlight w:val="none"/>
                <w:lang w:bidi="ar"/>
              </w:rPr>
              <w:t>（</w:t>
            </w:r>
            <w:r>
              <w:rPr>
                <w:rFonts w:hint="eastAsia" w:ascii="Times New Roman" w:hAnsi="Times New Roman" w:eastAsia="方正黑体_GBK"/>
                <w:bCs/>
                <w:color w:val="auto"/>
                <w:kern w:val="0"/>
                <w:sz w:val="28"/>
                <w:szCs w:val="28"/>
                <w:highlight w:val="none"/>
                <w:lang w:eastAsia="zh-CN" w:bidi="ar"/>
              </w:rPr>
              <w:t>元</w:t>
            </w:r>
            <w:r>
              <w:rPr>
                <w:rFonts w:ascii="Times New Roman" w:hAnsi="Times New Roman" w:eastAsia="方正黑体_GBK"/>
                <w:bCs/>
                <w:color w:val="auto"/>
                <w:kern w:val="0"/>
                <w:sz w:val="28"/>
                <w:szCs w:val="28"/>
                <w:highlight w:val="none"/>
                <w:lang w:bidi="ar"/>
              </w:rPr>
              <w:t>）</w:t>
            </w:r>
          </w:p>
        </w:tc>
        <w:tc>
          <w:tcPr>
            <w:tcW w:w="1635"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560" w:lineRule="exact"/>
              <w:jc w:val="center"/>
              <w:rPr>
                <w:rFonts w:ascii="Times New Roman" w:hAnsi="Times New Roman" w:eastAsia="方正黑体_GBK"/>
                <w:bCs/>
                <w:color w:val="auto"/>
                <w:kern w:val="0"/>
                <w:sz w:val="28"/>
                <w:szCs w:val="28"/>
                <w:highlight w:val="none"/>
              </w:rPr>
            </w:pPr>
            <w:r>
              <w:rPr>
                <w:rFonts w:ascii="Times New Roman" w:hAnsi="Times New Roman" w:eastAsia="方正黑体_GBK"/>
                <w:bCs/>
                <w:color w:val="auto"/>
                <w:kern w:val="0"/>
                <w:sz w:val="28"/>
                <w:szCs w:val="28"/>
                <w:highlight w:val="none"/>
                <w:lang w:bidi="ar"/>
              </w:rPr>
              <w:t>资金来源</w:t>
            </w:r>
          </w:p>
        </w:tc>
        <w:tc>
          <w:tcPr>
            <w:tcW w:w="3480"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560" w:lineRule="exact"/>
              <w:jc w:val="center"/>
              <w:rPr>
                <w:rFonts w:ascii="Times New Roman" w:hAnsi="Times New Roman" w:eastAsia="方正黑体_GBK"/>
                <w:bCs/>
                <w:color w:val="auto"/>
                <w:kern w:val="0"/>
                <w:sz w:val="28"/>
                <w:szCs w:val="28"/>
                <w:highlight w:val="none"/>
              </w:rPr>
            </w:pPr>
            <w:r>
              <w:rPr>
                <w:rFonts w:ascii="Times New Roman" w:hAnsi="Times New Roman" w:eastAsia="方正黑体_GBK"/>
                <w:bCs/>
                <w:color w:val="auto"/>
                <w:kern w:val="0"/>
                <w:sz w:val="28"/>
                <w:szCs w:val="28"/>
                <w:highlight w:val="none"/>
                <w:lang w:bidi="ar"/>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52" w:hRule="atLeast"/>
          <w:jc w:val="center"/>
        </w:trPr>
        <w:tc>
          <w:tcPr>
            <w:tcW w:w="326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560" w:lineRule="exact"/>
              <w:rPr>
                <w:rFonts w:ascii="Times New Roman" w:hAnsi="Times New Roman" w:eastAsia="方正仿宋_GBK"/>
                <w:bCs/>
                <w:color w:val="auto"/>
                <w:kern w:val="0"/>
                <w:sz w:val="28"/>
                <w:szCs w:val="28"/>
                <w:highlight w:val="none"/>
                <w:lang w:val="en-US"/>
              </w:rPr>
            </w:pPr>
            <w:r>
              <w:rPr>
                <w:rFonts w:hint="eastAsia" w:ascii="Times New Roman" w:hAnsi="Times New Roman" w:eastAsia="方正仿宋_GBK"/>
                <w:bCs/>
                <w:color w:val="auto"/>
                <w:kern w:val="0"/>
                <w:sz w:val="32"/>
                <w:szCs w:val="32"/>
                <w:highlight w:val="none"/>
                <w:lang w:bidi="ar"/>
              </w:rPr>
              <w:t>木洞中坝岛大门形象地标</w:t>
            </w:r>
            <w:r>
              <w:rPr>
                <w:rFonts w:hint="eastAsia" w:ascii="Times New Roman" w:hAnsi="Times New Roman" w:eastAsia="方正仿宋_GBK"/>
                <w:bCs/>
                <w:color w:val="auto"/>
                <w:kern w:val="0"/>
                <w:sz w:val="32"/>
                <w:szCs w:val="32"/>
                <w:highlight w:val="none"/>
                <w:lang w:val="en-US" w:eastAsia="zh-CN" w:bidi="ar"/>
              </w:rPr>
              <w:t>建设项目施工</w:t>
            </w:r>
          </w:p>
        </w:tc>
        <w:tc>
          <w:tcPr>
            <w:tcW w:w="172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560" w:lineRule="exact"/>
              <w:jc w:val="center"/>
              <w:rPr>
                <w:rFonts w:hint="default" w:ascii="Times New Roman" w:hAnsi="Times New Roman" w:eastAsia="方正仿宋_GBK"/>
                <w:bCs/>
                <w:color w:val="auto"/>
                <w:kern w:val="0"/>
                <w:sz w:val="32"/>
                <w:szCs w:val="32"/>
                <w:highlight w:val="none"/>
                <w:lang w:val="en-US" w:eastAsia="zh-CN"/>
              </w:rPr>
            </w:pPr>
            <w:r>
              <w:rPr>
                <w:rFonts w:hint="eastAsia" w:ascii="Times New Roman" w:hAnsi="Times New Roman" w:eastAsia="方正仿宋_GBK"/>
                <w:bCs/>
                <w:color w:val="auto"/>
                <w:kern w:val="0"/>
                <w:sz w:val="32"/>
                <w:szCs w:val="32"/>
                <w:highlight w:val="none"/>
                <w:lang w:bidi="ar"/>
              </w:rPr>
              <w:t>295024.82</w:t>
            </w:r>
          </w:p>
        </w:tc>
        <w:tc>
          <w:tcPr>
            <w:tcW w:w="163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560" w:lineRule="exact"/>
              <w:jc w:val="center"/>
              <w:rPr>
                <w:rFonts w:ascii="Times New Roman" w:hAnsi="Times New Roman" w:eastAsia="方正仿宋_GBK"/>
                <w:bCs/>
                <w:color w:val="auto"/>
                <w:kern w:val="0"/>
                <w:sz w:val="32"/>
                <w:szCs w:val="32"/>
                <w:highlight w:val="none"/>
              </w:rPr>
            </w:pPr>
            <w:r>
              <w:rPr>
                <w:rFonts w:hint="eastAsia" w:ascii="Times New Roman" w:hAnsi="Times New Roman" w:eastAsia="方正仿宋_GBK"/>
                <w:bCs/>
                <w:color w:val="auto"/>
                <w:kern w:val="0"/>
                <w:sz w:val="32"/>
                <w:szCs w:val="32"/>
                <w:highlight w:val="none"/>
              </w:rPr>
              <w:t>公司自筹</w:t>
            </w:r>
          </w:p>
        </w:tc>
        <w:tc>
          <w:tcPr>
            <w:tcW w:w="3480"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560" w:lineRule="exact"/>
              <w:rPr>
                <w:rFonts w:ascii="Times New Roman" w:hAnsi="Times New Roman" w:eastAsia="方正仿宋_GBK"/>
                <w:bCs/>
                <w:color w:val="auto"/>
                <w:sz w:val="32"/>
                <w:szCs w:val="32"/>
                <w:highlight w:val="none"/>
              </w:rPr>
            </w:pPr>
          </w:p>
        </w:tc>
      </w:tr>
    </w:tbl>
    <w:p>
      <w:pPr>
        <w:adjustRightInd w:val="0"/>
        <w:snapToGrid w:val="0"/>
        <w:spacing w:line="560" w:lineRule="exact"/>
        <w:ind w:firstLine="640" w:firstLineChars="200"/>
        <w:rPr>
          <w:rFonts w:hint="eastAsia" w:ascii="方正黑体_GBK" w:hAnsi="方正黑体_GBK" w:eastAsia="方正黑体_GBK" w:cs="方正黑体_GBK"/>
          <w:color w:val="auto"/>
          <w:sz w:val="28"/>
          <w:szCs w:val="28"/>
          <w:highlight w:val="none"/>
        </w:rPr>
      </w:pPr>
      <w:r>
        <w:rPr>
          <w:rFonts w:hint="eastAsia" w:ascii="方正黑体_GBK" w:hAnsi="方正黑体_GBK" w:eastAsia="方正黑体_GBK" w:cs="方正黑体_GBK"/>
          <w:color w:val="auto"/>
          <w:sz w:val="32"/>
          <w:szCs w:val="32"/>
          <w:highlight w:val="none"/>
          <w:lang w:bidi="ar"/>
        </w:rPr>
        <w:t>二、承包商资格要求</w:t>
      </w:r>
    </w:p>
    <w:p>
      <w:pPr>
        <w:kinsoku w:val="0"/>
        <w:overflowPunct w:val="0"/>
        <w:autoSpaceDE w:val="0"/>
        <w:autoSpaceDN w:val="0"/>
        <w:adjustRightInd w:val="0"/>
        <w:snapToGrid w:val="0"/>
        <w:spacing w:line="560" w:lineRule="exact"/>
        <w:ind w:firstLine="640" w:firstLineChars="200"/>
        <w:rPr>
          <w:rFonts w:hint="eastAsia" w:ascii="方正楷体_GBK" w:hAnsi="方正楷体_GBK" w:eastAsia="方正楷体_GBK" w:cs="方正楷体_GBK"/>
          <w:color w:val="auto"/>
          <w:sz w:val="32"/>
          <w:szCs w:val="32"/>
          <w:highlight w:val="none"/>
        </w:rPr>
      </w:pPr>
      <w:r>
        <w:rPr>
          <w:rFonts w:hint="eastAsia" w:ascii="方正楷体_GBK" w:hAnsi="方正楷体_GBK" w:eastAsia="方正楷体_GBK" w:cs="方正楷体_GBK"/>
          <w:color w:val="auto"/>
          <w:sz w:val="32"/>
          <w:szCs w:val="32"/>
          <w:highlight w:val="none"/>
          <w:lang w:bidi="ar"/>
        </w:rPr>
        <w:t>（一）基本资格条件</w:t>
      </w:r>
    </w:p>
    <w:p>
      <w:pPr>
        <w:kinsoku w:val="0"/>
        <w:overflowPunct w:val="0"/>
        <w:autoSpaceDE w:val="0"/>
        <w:autoSpaceDN w:val="0"/>
        <w:adjustRightInd w:val="0"/>
        <w:snapToGrid w:val="0"/>
        <w:spacing w:line="560" w:lineRule="exact"/>
        <w:ind w:firstLine="640" w:firstLineChars="200"/>
        <w:rPr>
          <w:rFonts w:ascii="Times New Roman" w:hAnsi="Times New Roman" w:eastAsia="方正仿宋_GBK"/>
          <w:color w:val="auto"/>
          <w:sz w:val="32"/>
          <w:szCs w:val="32"/>
          <w:highlight w:val="none"/>
        </w:rPr>
      </w:pPr>
      <w:r>
        <w:rPr>
          <w:rFonts w:ascii="Times New Roman" w:hAnsi="Times New Roman" w:eastAsia="方正仿宋_GBK"/>
          <w:color w:val="auto"/>
          <w:sz w:val="32"/>
          <w:szCs w:val="32"/>
          <w:highlight w:val="none"/>
          <w:lang w:bidi="ar"/>
        </w:rPr>
        <w:t>1</w:t>
      </w:r>
      <w:r>
        <w:rPr>
          <w:rFonts w:hint="eastAsia" w:ascii="Times New Roman" w:hAnsi="Times New Roman" w:eastAsia="方正仿宋_GBK"/>
          <w:color w:val="auto"/>
          <w:sz w:val="32"/>
          <w:szCs w:val="32"/>
          <w:highlight w:val="none"/>
          <w:lang w:bidi="ar"/>
        </w:rPr>
        <w:t>.</w:t>
      </w:r>
      <w:r>
        <w:rPr>
          <w:rFonts w:ascii="Times New Roman" w:hAnsi="Times New Roman" w:eastAsia="方正仿宋_GBK"/>
          <w:color w:val="auto"/>
          <w:sz w:val="32"/>
          <w:szCs w:val="32"/>
          <w:highlight w:val="none"/>
          <w:lang w:bidi="ar"/>
        </w:rPr>
        <w:t>具有独立承担民事责任的能力；</w:t>
      </w:r>
    </w:p>
    <w:p>
      <w:pPr>
        <w:kinsoku w:val="0"/>
        <w:overflowPunct w:val="0"/>
        <w:autoSpaceDE w:val="0"/>
        <w:autoSpaceDN w:val="0"/>
        <w:adjustRightInd w:val="0"/>
        <w:snapToGrid w:val="0"/>
        <w:spacing w:line="560" w:lineRule="exact"/>
        <w:ind w:firstLine="640" w:firstLineChars="200"/>
        <w:rPr>
          <w:rFonts w:ascii="Times New Roman" w:hAnsi="Times New Roman" w:eastAsia="方正仿宋_GBK"/>
          <w:color w:val="auto"/>
          <w:sz w:val="32"/>
          <w:szCs w:val="32"/>
          <w:highlight w:val="none"/>
        </w:rPr>
      </w:pPr>
      <w:r>
        <w:rPr>
          <w:rFonts w:ascii="Times New Roman" w:hAnsi="Times New Roman" w:eastAsia="方正仿宋_GBK"/>
          <w:color w:val="auto"/>
          <w:sz w:val="32"/>
          <w:szCs w:val="32"/>
          <w:highlight w:val="none"/>
          <w:lang w:bidi="ar"/>
        </w:rPr>
        <w:t>2</w:t>
      </w:r>
      <w:r>
        <w:rPr>
          <w:rFonts w:hint="eastAsia" w:ascii="Times New Roman" w:hAnsi="Times New Roman" w:eastAsia="方正仿宋_GBK"/>
          <w:color w:val="auto"/>
          <w:sz w:val="32"/>
          <w:szCs w:val="32"/>
          <w:highlight w:val="none"/>
          <w:lang w:bidi="ar"/>
        </w:rPr>
        <w:t>.</w:t>
      </w:r>
      <w:r>
        <w:rPr>
          <w:rFonts w:ascii="Times New Roman" w:hAnsi="Times New Roman" w:eastAsia="方正仿宋_GBK"/>
          <w:color w:val="auto"/>
          <w:sz w:val="32"/>
          <w:szCs w:val="32"/>
          <w:highlight w:val="none"/>
          <w:lang w:bidi="ar"/>
        </w:rPr>
        <w:t>具有良好的商业信誉和健全的财务会计制度；</w:t>
      </w:r>
    </w:p>
    <w:p>
      <w:pPr>
        <w:pStyle w:val="17"/>
        <w:widowControl/>
        <w:kinsoku w:val="0"/>
        <w:overflowPunct w:val="0"/>
        <w:autoSpaceDE w:val="0"/>
        <w:autoSpaceDN w:val="0"/>
        <w:adjustRightInd w:val="0"/>
        <w:snapToGrid w:val="0"/>
        <w:spacing w:line="560" w:lineRule="exact"/>
        <w:ind w:firstLine="640"/>
        <w:rPr>
          <w:rFonts w:ascii="Times New Roman" w:hAnsi="Times New Roman" w:eastAsia="方正仿宋_GBK"/>
          <w:color w:val="auto"/>
          <w:sz w:val="32"/>
          <w:szCs w:val="32"/>
          <w:highlight w:val="none"/>
        </w:rPr>
      </w:pPr>
      <w:r>
        <w:rPr>
          <w:rFonts w:ascii="Times New Roman" w:hAnsi="Times New Roman" w:eastAsia="方正仿宋_GBK"/>
          <w:color w:val="auto"/>
          <w:sz w:val="32"/>
          <w:szCs w:val="32"/>
          <w:highlight w:val="none"/>
        </w:rPr>
        <w:t>3</w:t>
      </w:r>
      <w:r>
        <w:rPr>
          <w:rFonts w:hint="eastAsia" w:ascii="Times New Roman" w:hAnsi="Times New Roman" w:eastAsia="方正仿宋_GBK"/>
          <w:color w:val="auto"/>
          <w:sz w:val="32"/>
          <w:szCs w:val="32"/>
          <w:highlight w:val="none"/>
        </w:rPr>
        <w:t>.</w:t>
      </w:r>
      <w:r>
        <w:rPr>
          <w:rFonts w:ascii="Times New Roman" w:hAnsi="Times New Roman" w:eastAsia="方正仿宋_GBK"/>
          <w:color w:val="auto"/>
          <w:sz w:val="32"/>
          <w:szCs w:val="32"/>
          <w:highlight w:val="none"/>
        </w:rPr>
        <w:t>具有履行合同所必需的设备和专业技术能力；</w:t>
      </w:r>
    </w:p>
    <w:p>
      <w:pPr>
        <w:kinsoku w:val="0"/>
        <w:overflowPunct w:val="0"/>
        <w:autoSpaceDE w:val="0"/>
        <w:autoSpaceDN w:val="0"/>
        <w:adjustRightInd w:val="0"/>
        <w:snapToGrid w:val="0"/>
        <w:spacing w:line="560" w:lineRule="exact"/>
        <w:ind w:firstLine="640" w:firstLineChars="200"/>
        <w:rPr>
          <w:rFonts w:ascii="Times New Roman" w:hAnsi="Times New Roman" w:eastAsia="方正仿宋_GBK"/>
          <w:color w:val="auto"/>
          <w:sz w:val="32"/>
          <w:szCs w:val="32"/>
          <w:highlight w:val="none"/>
        </w:rPr>
      </w:pPr>
      <w:r>
        <w:rPr>
          <w:rFonts w:ascii="Times New Roman" w:hAnsi="Times New Roman" w:eastAsia="方正仿宋_GBK"/>
          <w:color w:val="auto"/>
          <w:sz w:val="32"/>
          <w:szCs w:val="32"/>
          <w:highlight w:val="none"/>
          <w:lang w:bidi="ar"/>
        </w:rPr>
        <w:t>4</w:t>
      </w:r>
      <w:r>
        <w:rPr>
          <w:rFonts w:hint="eastAsia" w:ascii="Times New Roman" w:hAnsi="Times New Roman" w:eastAsia="方正仿宋_GBK"/>
          <w:color w:val="auto"/>
          <w:sz w:val="32"/>
          <w:szCs w:val="32"/>
          <w:highlight w:val="none"/>
          <w:lang w:bidi="ar"/>
        </w:rPr>
        <w:t>.</w:t>
      </w:r>
      <w:r>
        <w:rPr>
          <w:rFonts w:ascii="Times New Roman" w:hAnsi="Times New Roman" w:eastAsia="方正仿宋_GBK"/>
          <w:color w:val="auto"/>
          <w:sz w:val="32"/>
          <w:szCs w:val="32"/>
          <w:highlight w:val="none"/>
          <w:lang w:bidi="ar"/>
        </w:rPr>
        <w:t>有依法缴纳税收和社会保障资金的良好记录；</w:t>
      </w:r>
    </w:p>
    <w:p>
      <w:pPr>
        <w:kinsoku w:val="0"/>
        <w:overflowPunct w:val="0"/>
        <w:autoSpaceDE w:val="0"/>
        <w:autoSpaceDN w:val="0"/>
        <w:adjustRightInd w:val="0"/>
        <w:snapToGrid w:val="0"/>
        <w:spacing w:line="560" w:lineRule="exact"/>
        <w:ind w:firstLine="640" w:firstLineChars="200"/>
        <w:rPr>
          <w:rFonts w:ascii="Times New Roman" w:hAnsi="Times New Roman" w:eastAsia="方正仿宋_GBK"/>
          <w:color w:val="auto"/>
          <w:sz w:val="32"/>
          <w:szCs w:val="32"/>
          <w:highlight w:val="none"/>
        </w:rPr>
      </w:pPr>
      <w:r>
        <w:rPr>
          <w:rFonts w:ascii="Times New Roman" w:hAnsi="Times New Roman" w:eastAsia="方正仿宋_GBK"/>
          <w:color w:val="auto"/>
          <w:sz w:val="32"/>
          <w:szCs w:val="32"/>
          <w:highlight w:val="none"/>
          <w:lang w:bidi="ar"/>
        </w:rPr>
        <w:t>5</w:t>
      </w:r>
      <w:r>
        <w:rPr>
          <w:rFonts w:hint="eastAsia" w:ascii="Times New Roman" w:hAnsi="Times New Roman" w:eastAsia="方正仿宋_GBK"/>
          <w:color w:val="auto"/>
          <w:sz w:val="32"/>
          <w:szCs w:val="32"/>
          <w:highlight w:val="none"/>
          <w:lang w:bidi="ar"/>
        </w:rPr>
        <w:t>.</w:t>
      </w:r>
      <w:r>
        <w:rPr>
          <w:rFonts w:ascii="Times New Roman" w:hAnsi="Times New Roman" w:eastAsia="方正仿宋_GBK"/>
          <w:color w:val="auto"/>
          <w:sz w:val="32"/>
          <w:szCs w:val="32"/>
          <w:highlight w:val="none"/>
          <w:lang w:bidi="ar"/>
        </w:rPr>
        <w:t>成立三年以上的，在经营活动中没有重大违法记录；</w:t>
      </w:r>
    </w:p>
    <w:p>
      <w:pPr>
        <w:kinsoku w:val="0"/>
        <w:overflowPunct w:val="0"/>
        <w:autoSpaceDE w:val="0"/>
        <w:autoSpaceDN w:val="0"/>
        <w:adjustRightInd w:val="0"/>
        <w:snapToGrid w:val="0"/>
        <w:spacing w:line="560" w:lineRule="exact"/>
        <w:ind w:firstLine="640" w:firstLineChars="200"/>
        <w:rPr>
          <w:rFonts w:ascii="Times New Roman" w:hAnsi="Times New Roman" w:eastAsia="方正仿宋_GBK"/>
          <w:color w:val="auto"/>
          <w:sz w:val="32"/>
          <w:szCs w:val="32"/>
          <w:highlight w:val="none"/>
        </w:rPr>
      </w:pPr>
      <w:r>
        <w:rPr>
          <w:rFonts w:ascii="Times New Roman" w:hAnsi="Times New Roman" w:eastAsia="方正仿宋_GBK"/>
          <w:color w:val="auto"/>
          <w:sz w:val="32"/>
          <w:szCs w:val="32"/>
          <w:highlight w:val="none"/>
          <w:lang w:bidi="ar"/>
        </w:rPr>
        <w:t>6</w:t>
      </w:r>
      <w:r>
        <w:rPr>
          <w:rFonts w:hint="eastAsia" w:ascii="Times New Roman" w:hAnsi="Times New Roman" w:eastAsia="方正仿宋_GBK"/>
          <w:color w:val="auto"/>
          <w:sz w:val="32"/>
          <w:szCs w:val="32"/>
          <w:highlight w:val="none"/>
          <w:lang w:bidi="ar"/>
        </w:rPr>
        <w:t>.</w:t>
      </w:r>
      <w:r>
        <w:rPr>
          <w:rFonts w:ascii="Times New Roman" w:hAnsi="Times New Roman" w:eastAsia="方正仿宋_GBK"/>
          <w:color w:val="auto"/>
          <w:sz w:val="32"/>
          <w:szCs w:val="32"/>
          <w:highlight w:val="none"/>
          <w:lang w:bidi="ar"/>
        </w:rPr>
        <w:t>法律、行政法规规定的其他条件。</w:t>
      </w:r>
    </w:p>
    <w:p>
      <w:pPr>
        <w:pStyle w:val="12"/>
        <w:adjustRightInd w:val="0"/>
        <w:snapToGrid w:val="0"/>
        <w:spacing w:before="0" w:beforeAutospacing="0" w:after="0" w:afterAutospacing="0" w:line="560" w:lineRule="exact"/>
        <w:ind w:firstLine="640" w:firstLineChars="200"/>
        <w:jc w:val="both"/>
        <w:rPr>
          <w:rFonts w:ascii="Times New Roman" w:hAnsi="Times New Roman" w:eastAsia="方正仿宋_GBK"/>
          <w:color w:val="auto"/>
          <w:szCs w:val="32"/>
          <w:highlight w:val="none"/>
        </w:rPr>
      </w:pPr>
      <w:r>
        <w:rPr>
          <w:rFonts w:ascii="Times New Roman" w:hAnsi="Times New Roman" w:eastAsia="方正仿宋_GBK"/>
          <w:color w:val="auto"/>
          <w:kern w:val="2"/>
          <w:sz w:val="32"/>
          <w:szCs w:val="32"/>
          <w:highlight w:val="none"/>
          <w:lang w:bidi="ar"/>
        </w:rPr>
        <w:t>注：1</w:t>
      </w:r>
      <w:r>
        <w:rPr>
          <w:rFonts w:hint="eastAsia" w:ascii="Times New Roman" w:hAnsi="Times New Roman" w:eastAsia="方正仿宋_GBK"/>
          <w:color w:val="auto"/>
          <w:kern w:val="2"/>
          <w:sz w:val="32"/>
          <w:szCs w:val="32"/>
          <w:highlight w:val="none"/>
          <w:lang w:bidi="ar"/>
        </w:rPr>
        <w:t>-</w:t>
      </w:r>
      <w:r>
        <w:rPr>
          <w:rFonts w:ascii="Times New Roman" w:hAnsi="Times New Roman" w:eastAsia="方正仿宋_GBK"/>
          <w:color w:val="auto"/>
          <w:kern w:val="2"/>
          <w:sz w:val="32"/>
          <w:szCs w:val="32"/>
          <w:highlight w:val="none"/>
          <w:lang w:bidi="ar"/>
        </w:rPr>
        <w:t>6条由承包商自行承诺，详见响应文件格式（四）。</w:t>
      </w:r>
    </w:p>
    <w:p>
      <w:pPr>
        <w:kinsoku w:val="0"/>
        <w:overflowPunct w:val="0"/>
        <w:autoSpaceDE w:val="0"/>
        <w:autoSpaceDN w:val="0"/>
        <w:adjustRightInd w:val="0"/>
        <w:snapToGrid w:val="0"/>
        <w:spacing w:line="560" w:lineRule="exact"/>
        <w:ind w:firstLine="640" w:firstLineChars="200"/>
        <w:rPr>
          <w:rFonts w:hint="eastAsia" w:ascii="方正楷体_GBK" w:hAnsi="方正楷体_GBK" w:eastAsia="方正楷体_GBK" w:cs="方正楷体_GBK"/>
          <w:color w:val="auto"/>
          <w:sz w:val="32"/>
          <w:szCs w:val="32"/>
          <w:highlight w:val="none"/>
        </w:rPr>
      </w:pPr>
      <w:r>
        <w:rPr>
          <w:rFonts w:hint="eastAsia" w:ascii="方正楷体_GBK" w:hAnsi="方正楷体_GBK" w:eastAsia="方正楷体_GBK" w:cs="方正楷体_GBK"/>
          <w:color w:val="auto"/>
          <w:sz w:val="32"/>
          <w:szCs w:val="32"/>
          <w:highlight w:val="none"/>
          <w:lang w:bidi="ar"/>
        </w:rPr>
        <w:t>（二）资格条件</w:t>
      </w:r>
    </w:p>
    <w:p>
      <w:pPr>
        <w:kinsoku w:val="0"/>
        <w:overflowPunct w:val="0"/>
        <w:autoSpaceDE w:val="0"/>
        <w:autoSpaceDN w:val="0"/>
        <w:adjustRightInd w:val="0"/>
        <w:snapToGrid w:val="0"/>
        <w:spacing w:after="0" w:line="560" w:lineRule="exact"/>
        <w:ind w:firstLine="640" w:firstLineChars="200"/>
        <w:rPr>
          <w:rFonts w:hint="eastAsia" w:ascii="方正仿宋_GBK" w:hAnsi="方正仿宋_GBK" w:eastAsia="方正仿宋_GBK" w:cs="方正仿宋_GBK"/>
          <w:color w:val="auto"/>
          <w:sz w:val="32"/>
          <w:szCs w:val="32"/>
          <w:highlight w:val="none"/>
          <w:lang w:eastAsia="zh-CN" w:bidi="ar"/>
        </w:rPr>
      </w:pPr>
      <w:r>
        <w:rPr>
          <w:rFonts w:hint="eastAsia" w:ascii="方正仿宋_GBK" w:hAnsi="方正仿宋_GBK" w:eastAsia="方正仿宋_GBK" w:cs="方正仿宋_GBK"/>
          <w:color w:val="auto"/>
          <w:sz w:val="32"/>
          <w:szCs w:val="32"/>
          <w:highlight w:val="none"/>
          <w:lang w:val="en-US" w:eastAsia="zh-CN" w:bidi="ar"/>
        </w:rPr>
        <w:t>1.</w:t>
      </w:r>
      <w:r>
        <w:rPr>
          <w:rFonts w:hint="eastAsia" w:ascii="方正仿宋_GBK" w:hAnsi="方正仿宋_GBK" w:eastAsia="方正仿宋_GBK" w:cs="方正仿宋_GBK"/>
          <w:color w:val="auto"/>
          <w:sz w:val="32"/>
          <w:szCs w:val="32"/>
          <w:highlight w:val="none"/>
          <w:lang w:bidi="ar"/>
        </w:rPr>
        <w:t>竞选人须具备</w:t>
      </w:r>
      <w:r>
        <w:rPr>
          <w:rFonts w:hint="eastAsia" w:ascii="方正仿宋_GBK" w:hAnsi="方正仿宋_GBK" w:eastAsia="方正仿宋_GBK" w:cs="方正仿宋_GBK"/>
          <w:color w:val="auto"/>
          <w:sz w:val="32"/>
          <w:szCs w:val="32"/>
          <w:highlight w:val="none"/>
          <w:u w:val="single"/>
          <w:lang w:bidi="ar"/>
        </w:rPr>
        <w:t>建设行政主管部门颁发</w:t>
      </w:r>
      <w:r>
        <w:rPr>
          <w:rFonts w:hint="eastAsia" w:ascii="方正仿宋_GBK" w:hAnsi="方正仿宋_GBK" w:eastAsia="方正仿宋_GBK" w:cs="方正仿宋_GBK"/>
          <w:color w:val="auto"/>
          <w:sz w:val="32"/>
          <w:szCs w:val="32"/>
          <w:highlight w:val="none"/>
          <w:lang w:bidi="ar"/>
        </w:rPr>
        <w:t>有效的</w:t>
      </w:r>
      <w:r>
        <w:rPr>
          <w:rFonts w:hint="eastAsia" w:ascii="方正仿宋_GBK" w:hAnsi="方正仿宋_GBK" w:eastAsia="方正仿宋_GBK" w:cs="方正仿宋_GBK"/>
          <w:color w:val="auto"/>
          <w:sz w:val="32"/>
          <w:szCs w:val="32"/>
          <w:highlight w:val="none"/>
          <w:u w:val="single"/>
          <w:shd w:val="clear" w:color="auto" w:fill="FFFFFF"/>
          <w:lang w:eastAsia="zh-CN"/>
        </w:rPr>
        <w:t>钢结构工程专业承包贰级</w:t>
      </w:r>
      <w:r>
        <w:rPr>
          <w:rFonts w:hint="eastAsia" w:ascii="方正仿宋_GBK" w:hAnsi="方正仿宋_GBK" w:eastAsia="方正仿宋_GBK" w:cs="方正仿宋_GBK"/>
          <w:color w:val="auto"/>
          <w:sz w:val="32"/>
          <w:szCs w:val="32"/>
          <w:highlight w:val="none"/>
          <w:lang w:bidi="ar"/>
        </w:rPr>
        <w:t>及以上资质</w:t>
      </w:r>
      <w:r>
        <w:rPr>
          <w:rFonts w:hint="eastAsia" w:ascii="方正仿宋_GBK" w:hAnsi="方正仿宋_GBK" w:eastAsia="方正仿宋_GBK" w:cs="方正仿宋_GBK"/>
          <w:color w:val="auto"/>
          <w:sz w:val="32"/>
          <w:szCs w:val="32"/>
          <w:highlight w:val="none"/>
          <w:lang w:eastAsia="zh-CN" w:bidi="ar"/>
        </w:rPr>
        <w:t>；</w:t>
      </w:r>
    </w:p>
    <w:p>
      <w:pPr>
        <w:kinsoku w:val="0"/>
        <w:overflowPunct w:val="0"/>
        <w:autoSpaceDE w:val="0"/>
        <w:autoSpaceDN w:val="0"/>
        <w:adjustRightInd w:val="0"/>
        <w:snapToGrid w:val="0"/>
        <w:spacing w:after="0" w:line="560" w:lineRule="exact"/>
        <w:ind w:firstLine="640" w:firstLineChars="200"/>
        <w:rPr>
          <w:rFonts w:hint="eastAsia" w:ascii="方正仿宋_GBK" w:hAnsi="方正仿宋_GBK" w:eastAsia="方正仿宋_GBK" w:cs="方正仿宋_GBK"/>
          <w:color w:val="auto"/>
          <w:sz w:val="32"/>
          <w:szCs w:val="32"/>
          <w:highlight w:val="none"/>
          <w:u w:val="none"/>
          <w:lang w:eastAsia="zh-CN" w:bidi="ar"/>
        </w:rPr>
      </w:pPr>
      <w:r>
        <w:rPr>
          <w:rFonts w:hint="eastAsia" w:ascii="方正仿宋_GBK" w:hAnsi="方正仿宋_GBK" w:eastAsia="方正仿宋_GBK" w:cs="方正仿宋_GBK"/>
          <w:color w:val="auto"/>
          <w:sz w:val="32"/>
          <w:szCs w:val="32"/>
          <w:highlight w:val="none"/>
          <w:lang w:val="en-US" w:eastAsia="zh-CN" w:bidi="ar"/>
        </w:rPr>
        <w:t>2.竞选</w:t>
      </w:r>
      <w:r>
        <w:rPr>
          <w:rFonts w:hint="eastAsia" w:ascii="方正仿宋_GBK" w:hAnsi="方正仿宋_GBK" w:eastAsia="方正仿宋_GBK" w:cs="方正仿宋_GBK"/>
          <w:color w:val="auto"/>
          <w:sz w:val="32"/>
          <w:szCs w:val="32"/>
          <w:highlight w:val="none"/>
          <w:lang w:bidi="ar"/>
        </w:rPr>
        <w:t>人须具备</w:t>
      </w:r>
      <w:r>
        <w:rPr>
          <w:rFonts w:hint="eastAsia" w:ascii="方正仿宋_GBK" w:hAnsi="方正仿宋_GBK" w:eastAsia="方正仿宋_GBK" w:cs="方正仿宋_GBK"/>
          <w:color w:val="auto"/>
          <w:sz w:val="32"/>
          <w:szCs w:val="32"/>
          <w:highlight w:val="none"/>
          <w:u w:val="single"/>
          <w:lang w:bidi="ar"/>
        </w:rPr>
        <w:t>建设行政主管部门</w:t>
      </w:r>
      <w:r>
        <w:rPr>
          <w:rFonts w:hint="eastAsia" w:ascii="方正仿宋_GBK" w:hAnsi="方正仿宋_GBK" w:eastAsia="方正仿宋_GBK" w:cs="方正仿宋_GBK"/>
          <w:color w:val="auto"/>
          <w:sz w:val="32"/>
          <w:szCs w:val="32"/>
          <w:highlight w:val="none"/>
          <w:lang w:bidi="ar"/>
        </w:rPr>
        <w:t>核发的有效</w:t>
      </w:r>
      <w:r>
        <w:rPr>
          <w:rFonts w:hint="eastAsia" w:ascii="方正仿宋_GBK" w:hAnsi="方正仿宋_GBK" w:eastAsia="方正仿宋_GBK" w:cs="方正仿宋_GBK"/>
          <w:color w:val="auto"/>
          <w:sz w:val="32"/>
          <w:szCs w:val="32"/>
          <w:highlight w:val="none"/>
          <w:u w:val="single"/>
          <w:lang w:bidi="ar"/>
        </w:rPr>
        <w:t>《安全生产许可证》</w:t>
      </w:r>
      <w:r>
        <w:rPr>
          <w:rFonts w:hint="eastAsia" w:ascii="方正仿宋_GBK" w:hAnsi="方正仿宋_GBK" w:eastAsia="方正仿宋_GBK" w:cs="方正仿宋_GBK"/>
          <w:color w:val="auto"/>
          <w:sz w:val="32"/>
          <w:szCs w:val="32"/>
          <w:highlight w:val="none"/>
          <w:u w:val="none"/>
          <w:lang w:eastAsia="zh-CN" w:bidi="ar"/>
        </w:rPr>
        <w:t>；</w:t>
      </w:r>
    </w:p>
    <w:p>
      <w:pPr>
        <w:kinsoku w:val="0"/>
        <w:overflowPunct w:val="0"/>
        <w:autoSpaceDE w:val="0"/>
        <w:autoSpaceDN w:val="0"/>
        <w:adjustRightInd w:val="0"/>
        <w:snapToGrid w:val="0"/>
        <w:spacing w:after="0" w:line="560" w:lineRule="exact"/>
        <w:ind w:firstLine="640" w:firstLineChars="200"/>
        <w:rPr>
          <w:rFonts w:hint="eastAsia" w:ascii="方正仿宋_GBK" w:hAnsi="方正仿宋_GBK" w:eastAsia="方正仿宋_GBK" w:cs="方正仿宋_GBK"/>
          <w:color w:val="auto"/>
          <w:sz w:val="32"/>
          <w:szCs w:val="32"/>
          <w:highlight w:val="none"/>
        </w:rPr>
      </w:pPr>
      <w:r>
        <w:rPr>
          <w:rFonts w:hint="eastAsia" w:ascii="方正仿宋_GBK" w:hAnsi="方正仿宋_GBK" w:eastAsia="方正仿宋_GBK" w:cs="方正仿宋_GBK"/>
          <w:color w:val="auto"/>
          <w:sz w:val="32"/>
          <w:szCs w:val="32"/>
          <w:highlight w:val="none"/>
          <w:lang w:bidi="ar"/>
        </w:rPr>
        <w:t>注：提供有效的资质证书副本复印件或扫描件并加盖单位公章</w:t>
      </w:r>
    </w:p>
    <w:p>
      <w:pPr>
        <w:adjustRightInd w:val="0"/>
        <w:snapToGrid w:val="0"/>
        <w:spacing w:line="560" w:lineRule="exact"/>
        <w:ind w:firstLine="640" w:firstLineChars="200"/>
        <w:rPr>
          <w:rFonts w:hint="eastAsia" w:ascii="方正黑体_GBK" w:hAnsi="方正黑体_GBK" w:eastAsia="方正黑体_GBK" w:cs="方正黑体_GBK"/>
          <w:color w:val="auto"/>
          <w:sz w:val="32"/>
          <w:szCs w:val="32"/>
          <w:highlight w:val="none"/>
        </w:rPr>
      </w:pPr>
      <w:r>
        <w:rPr>
          <w:rFonts w:hint="eastAsia" w:ascii="方正黑体_GBK" w:hAnsi="方正黑体_GBK" w:eastAsia="方正黑体_GBK" w:cs="方正黑体_GBK"/>
          <w:color w:val="auto"/>
          <w:sz w:val="32"/>
          <w:szCs w:val="32"/>
          <w:highlight w:val="none"/>
          <w:lang w:bidi="ar"/>
        </w:rPr>
        <w:t>三、服务内容及要求</w:t>
      </w:r>
    </w:p>
    <w:p>
      <w:pPr>
        <w:adjustRightInd w:val="0"/>
        <w:snapToGrid w:val="0"/>
        <w:spacing w:line="560" w:lineRule="exact"/>
        <w:ind w:firstLine="640" w:firstLineChars="200"/>
        <w:rPr>
          <w:rFonts w:hint="eastAsia" w:ascii="方正楷体_GBK" w:hAnsi="方正楷体_GBK" w:eastAsia="方正楷体_GBK" w:cs="方正楷体_GBK"/>
          <w:color w:val="auto"/>
          <w:sz w:val="32"/>
          <w:szCs w:val="32"/>
          <w:highlight w:val="none"/>
        </w:rPr>
      </w:pPr>
      <w:r>
        <w:rPr>
          <w:rFonts w:hint="eastAsia" w:ascii="方正楷体_GBK" w:hAnsi="方正楷体_GBK" w:eastAsia="方正楷体_GBK" w:cs="方正楷体_GBK"/>
          <w:color w:val="auto"/>
          <w:sz w:val="32"/>
          <w:szCs w:val="32"/>
          <w:highlight w:val="none"/>
          <w:lang w:bidi="ar"/>
        </w:rPr>
        <w:t>（一）项目概况</w:t>
      </w:r>
    </w:p>
    <w:p>
      <w:pPr>
        <w:spacing w:line="600" w:lineRule="exact"/>
        <w:ind w:firstLine="640" w:firstLineChars="200"/>
        <w:rPr>
          <w:rFonts w:hint="eastAsia" w:ascii="方正仿宋_GBK" w:hAnsi="方正仿宋_GBK" w:eastAsia="方正仿宋_GBK" w:cs="方正仿宋_GBK"/>
          <w:color w:val="auto"/>
          <w:sz w:val="32"/>
          <w:szCs w:val="32"/>
          <w:highlight w:val="none"/>
          <w:lang w:val="en-US"/>
        </w:rPr>
      </w:pPr>
      <w:r>
        <w:rPr>
          <w:rFonts w:hint="eastAsia" w:ascii="方正仿宋_GBK" w:hAnsi="方正仿宋_GBK" w:eastAsia="方正仿宋_GBK" w:cs="方正仿宋_GBK"/>
          <w:color w:val="auto"/>
          <w:sz w:val="32"/>
          <w:szCs w:val="32"/>
          <w:highlight w:val="none"/>
        </w:rPr>
        <w:t>工程名称：木洞中坝岛大门形象地标</w:t>
      </w:r>
      <w:r>
        <w:rPr>
          <w:rFonts w:hint="eastAsia" w:ascii="方正仿宋_GBK" w:hAnsi="方正仿宋_GBK" w:eastAsia="方正仿宋_GBK" w:cs="方正仿宋_GBK"/>
          <w:color w:val="auto"/>
          <w:sz w:val="32"/>
          <w:szCs w:val="32"/>
          <w:highlight w:val="none"/>
          <w:lang w:val="en-US" w:eastAsia="zh-CN"/>
        </w:rPr>
        <w:t>建设项目施工</w:t>
      </w:r>
    </w:p>
    <w:p>
      <w:pPr>
        <w:spacing w:line="600" w:lineRule="exact"/>
        <w:ind w:firstLine="640" w:firstLineChars="200"/>
        <w:rPr>
          <w:rFonts w:hint="eastAsia" w:ascii="方正仿宋_GBK" w:hAnsi="方正仿宋_GBK" w:eastAsia="方正仿宋_GBK" w:cs="方正仿宋_GBK"/>
          <w:color w:val="auto"/>
          <w:sz w:val="32"/>
          <w:szCs w:val="32"/>
          <w:highlight w:val="none"/>
          <w:lang w:val="en-US" w:eastAsia="zh-CN"/>
        </w:rPr>
      </w:pPr>
      <w:r>
        <w:rPr>
          <w:rFonts w:hint="eastAsia" w:ascii="方正仿宋_GBK" w:hAnsi="方正仿宋_GBK" w:eastAsia="方正仿宋_GBK" w:cs="方正仿宋_GBK"/>
          <w:color w:val="auto"/>
          <w:sz w:val="32"/>
          <w:szCs w:val="32"/>
          <w:highlight w:val="none"/>
        </w:rPr>
        <w:t>工程地点：巴南区木洞</w:t>
      </w:r>
      <w:r>
        <w:rPr>
          <w:rFonts w:hint="eastAsia" w:ascii="方正仿宋_GBK" w:hAnsi="方正仿宋_GBK" w:eastAsia="方正仿宋_GBK" w:cs="方正仿宋_GBK"/>
          <w:color w:val="auto"/>
          <w:sz w:val="32"/>
          <w:szCs w:val="32"/>
          <w:highlight w:val="none"/>
          <w:lang w:val="en-US" w:eastAsia="zh-CN"/>
        </w:rPr>
        <w:t>镇</w:t>
      </w:r>
    </w:p>
    <w:p>
      <w:pPr>
        <w:adjustRightInd w:val="0"/>
        <w:snapToGrid w:val="0"/>
        <w:spacing w:line="560" w:lineRule="exact"/>
        <w:ind w:firstLine="640" w:firstLineChars="200"/>
        <w:rPr>
          <w:rFonts w:hint="eastAsia" w:ascii="方正楷体_GBK" w:hAnsi="方正楷体_GBK" w:eastAsia="方正楷体_GBK" w:cs="方正楷体_GBK"/>
          <w:color w:val="auto"/>
          <w:sz w:val="32"/>
          <w:szCs w:val="32"/>
          <w:highlight w:val="none"/>
        </w:rPr>
      </w:pPr>
      <w:r>
        <w:rPr>
          <w:rFonts w:hint="eastAsia" w:ascii="方正楷体_GBK" w:hAnsi="方正楷体_GBK" w:eastAsia="方正楷体_GBK" w:cs="方正楷体_GBK"/>
          <w:color w:val="auto"/>
          <w:sz w:val="32"/>
          <w:szCs w:val="32"/>
          <w:highlight w:val="none"/>
          <w:lang w:bidi="ar"/>
        </w:rPr>
        <w:t>（二）服务内容</w:t>
      </w:r>
    </w:p>
    <w:p>
      <w:pPr>
        <w:spacing w:line="600" w:lineRule="exact"/>
        <w:ind w:firstLine="640" w:firstLineChars="200"/>
        <w:rPr>
          <w:rFonts w:hint="default" w:ascii="方正仿宋_GBK" w:hAnsi="方正仿宋_GBK" w:eastAsia="方正仿宋_GBK" w:cs="方正仿宋_GBK"/>
          <w:color w:val="auto"/>
          <w:sz w:val="32"/>
          <w:szCs w:val="32"/>
          <w:highlight w:val="none"/>
          <w:lang w:val="en-US"/>
        </w:rPr>
      </w:pPr>
      <w:r>
        <w:rPr>
          <w:rFonts w:hint="eastAsia" w:ascii="方正仿宋_GBK" w:hAnsi="方正仿宋_GBK" w:eastAsia="方正仿宋_GBK" w:cs="方正仿宋_GBK"/>
          <w:color w:val="auto"/>
          <w:sz w:val="32"/>
          <w:szCs w:val="32"/>
          <w:highlight w:val="none"/>
        </w:rPr>
        <w:t>工程内容：</w:t>
      </w:r>
      <w:r>
        <w:rPr>
          <w:rFonts w:hint="eastAsia" w:ascii="方正仿宋_GBK" w:hAnsi="方正仿宋_GBK" w:eastAsia="方正仿宋_GBK" w:cs="方正仿宋_GBK"/>
          <w:color w:val="auto"/>
          <w:sz w:val="32"/>
          <w:szCs w:val="32"/>
          <w:highlight w:val="none"/>
          <w:lang w:eastAsia="zh-CN"/>
        </w:rPr>
        <w:t>木洞</w:t>
      </w:r>
      <w:r>
        <w:rPr>
          <w:rFonts w:hint="eastAsia" w:ascii="方正仿宋_GBK" w:hAnsi="方正仿宋_GBK" w:eastAsia="方正仿宋_GBK" w:cs="方正仿宋_GBK"/>
          <w:color w:val="auto"/>
          <w:sz w:val="32"/>
          <w:szCs w:val="32"/>
          <w:highlight w:val="none"/>
        </w:rPr>
        <w:t>中坝岛大门形象地标</w:t>
      </w:r>
      <w:r>
        <w:rPr>
          <w:rFonts w:hint="eastAsia" w:ascii="方正仿宋_GBK" w:hAnsi="方正仿宋_GBK" w:eastAsia="方正仿宋_GBK" w:cs="方正仿宋_GBK"/>
          <w:color w:val="auto"/>
          <w:sz w:val="32"/>
          <w:szCs w:val="32"/>
          <w:highlight w:val="none"/>
          <w:lang w:val="en-US" w:eastAsia="zh-CN"/>
        </w:rPr>
        <w:t>建设</w:t>
      </w:r>
      <w:r>
        <w:rPr>
          <w:rFonts w:hint="eastAsia" w:ascii="方正仿宋_GBK" w:hAnsi="方正仿宋_GBK" w:eastAsia="方正仿宋_GBK" w:cs="方正仿宋_GBK"/>
          <w:color w:val="auto"/>
          <w:sz w:val="32"/>
          <w:szCs w:val="32"/>
          <w:highlight w:val="none"/>
          <w:lang w:eastAsia="zh-CN"/>
        </w:rPr>
        <w:t>项目施工图范围内的全部内容，详见施工图</w:t>
      </w:r>
      <w:r>
        <w:rPr>
          <w:rFonts w:hint="eastAsia" w:ascii="方正仿宋_GBK" w:hAnsi="方正仿宋_GBK" w:eastAsia="方正仿宋_GBK" w:cs="方正仿宋_GBK"/>
          <w:color w:val="auto"/>
          <w:sz w:val="32"/>
          <w:szCs w:val="32"/>
          <w:highlight w:val="none"/>
        </w:rPr>
        <w:t>。</w:t>
      </w:r>
    </w:p>
    <w:p>
      <w:pPr>
        <w:adjustRightInd w:val="0"/>
        <w:snapToGrid w:val="0"/>
        <w:spacing w:line="560" w:lineRule="exact"/>
        <w:ind w:firstLine="640" w:firstLineChars="200"/>
        <w:rPr>
          <w:rFonts w:hint="eastAsia" w:ascii="方正楷体_GBK" w:hAnsi="方正楷体_GBK" w:eastAsia="方正楷体_GBK" w:cs="方正楷体_GBK"/>
          <w:color w:val="auto"/>
          <w:sz w:val="32"/>
          <w:szCs w:val="32"/>
          <w:highlight w:val="none"/>
        </w:rPr>
      </w:pPr>
      <w:r>
        <w:rPr>
          <w:rFonts w:hint="eastAsia" w:ascii="方正楷体_GBK" w:hAnsi="方正楷体_GBK" w:eastAsia="方正楷体_GBK" w:cs="方正楷体_GBK"/>
          <w:color w:val="auto"/>
          <w:sz w:val="32"/>
          <w:szCs w:val="32"/>
          <w:highlight w:val="none"/>
          <w:lang w:bidi="ar"/>
        </w:rPr>
        <w:t>（三）服务要求</w:t>
      </w:r>
    </w:p>
    <w:p>
      <w:pPr>
        <w:adjustRightInd w:val="0"/>
        <w:snapToGrid w:val="0"/>
        <w:spacing w:line="560" w:lineRule="exact"/>
        <w:ind w:firstLine="640" w:firstLineChars="200"/>
        <w:rPr>
          <w:rFonts w:hint="eastAsia" w:ascii="方正仿宋_GBK" w:hAnsi="方正仿宋_GBK" w:eastAsia="方正仿宋_GBK" w:cs="方正仿宋_GBK"/>
          <w:color w:val="auto"/>
          <w:sz w:val="32"/>
          <w:szCs w:val="32"/>
          <w:highlight w:val="none"/>
        </w:rPr>
      </w:pPr>
      <w:r>
        <w:rPr>
          <w:rFonts w:hint="eastAsia" w:ascii="方正仿宋_GBK" w:hAnsi="方正仿宋_GBK" w:eastAsia="方正仿宋_GBK" w:cs="方正仿宋_GBK"/>
          <w:color w:val="auto"/>
          <w:sz w:val="32"/>
          <w:szCs w:val="32"/>
          <w:highlight w:val="none"/>
        </w:rPr>
        <w:t>按本项目施工</w:t>
      </w:r>
      <w:r>
        <w:rPr>
          <w:rFonts w:hint="eastAsia" w:ascii="方正仿宋_GBK" w:hAnsi="方正仿宋_GBK" w:eastAsia="方正仿宋_GBK" w:cs="方正仿宋_GBK"/>
          <w:color w:val="auto"/>
          <w:sz w:val="32"/>
          <w:szCs w:val="32"/>
          <w:highlight w:val="none"/>
          <w:lang w:eastAsia="zh-CN"/>
        </w:rPr>
        <w:t>图</w:t>
      </w:r>
      <w:r>
        <w:rPr>
          <w:rFonts w:hint="eastAsia" w:ascii="方正仿宋_GBK" w:hAnsi="方正仿宋_GBK" w:eastAsia="方正仿宋_GBK" w:cs="方正仿宋_GBK"/>
          <w:color w:val="auto"/>
          <w:sz w:val="32"/>
          <w:szCs w:val="32"/>
          <w:highlight w:val="none"/>
        </w:rPr>
        <w:t>及相关法律法规进行实施。</w:t>
      </w:r>
    </w:p>
    <w:p>
      <w:pPr>
        <w:adjustRightInd w:val="0"/>
        <w:snapToGrid w:val="0"/>
        <w:spacing w:line="560" w:lineRule="exact"/>
        <w:ind w:firstLine="640" w:firstLineChars="200"/>
        <w:rPr>
          <w:rFonts w:hint="eastAsia" w:ascii="方正黑体_GBK" w:hAnsi="方正黑体_GBK" w:eastAsia="方正黑体_GBK" w:cs="方正黑体_GBK"/>
          <w:color w:val="auto"/>
          <w:sz w:val="32"/>
          <w:szCs w:val="32"/>
          <w:highlight w:val="none"/>
        </w:rPr>
      </w:pPr>
      <w:r>
        <w:rPr>
          <w:rFonts w:hint="eastAsia" w:ascii="方正黑体_GBK" w:hAnsi="方正黑体_GBK" w:eastAsia="方正黑体_GBK" w:cs="方正黑体_GBK"/>
          <w:color w:val="auto"/>
          <w:sz w:val="32"/>
          <w:szCs w:val="32"/>
          <w:highlight w:val="none"/>
          <w:lang w:bidi="ar"/>
        </w:rPr>
        <w:t>四、项目商务要求</w:t>
      </w:r>
    </w:p>
    <w:p>
      <w:pPr>
        <w:adjustRightInd w:val="0"/>
        <w:snapToGrid w:val="0"/>
        <w:spacing w:line="560" w:lineRule="exact"/>
        <w:ind w:firstLine="640" w:firstLineChars="200"/>
        <w:rPr>
          <w:rFonts w:hint="eastAsia" w:ascii="方正楷体_GBK" w:hAnsi="方正楷体_GBK" w:eastAsia="方正楷体_GBK" w:cs="方正楷体_GBK"/>
          <w:color w:val="auto"/>
          <w:sz w:val="32"/>
          <w:szCs w:val="32"/>
          <w:highlight w:val="none"/>
        </w:rPr>
      </w:pPr>
      <w:r>
        <w:rPr>
          <w:rFonts w:hint="eastAsia" w:ascii="方正楷体_GBK" w:hAnsi="方正楷体_GBK" w:eastAsia="方正楷体_GBK" w:cs="方正楷体_GBK"/>
          <w:color w:val="auto"/>
          <w:sz w:val="32"/>
          <w:szCs w:val="32"/>
          <w:highlight w:val="none"/>
          <w:lang w:bidi="ar"/>
        </w:rPr>
        <w:t>（一）服务期限</w:t>
      </w:r>
    </w:p>
    <w:p>
      <w:pPr>
        <w:spacing w:line="600" w:lineRule="exact"/>
        <w:ind w:firstLine="640" w:firstLineChars="200"/>
        <w:rPr>
          <w:rFonts w:hint="eastAsia" w:ascii="方正仿宋_GBK" w:hAnsi="方正仿宋_GBK" w:eastAsia="方正仿宋_GBK" w:cs="方正仿宋_GBK"/>
          <w:color w:val="auto"/>
          <w:sz w:val="32"/>
          <w:szCs w:val="32"/>
          <w:highlight w:val="none"/>
        </w:rPr>
      </w:pPr>
      <w:r>
        <w:rPr>
          <w:rFonts w:hint="eastAsia" w:ascii="方正仿宋_GBK" w:hAnsi="方正仿宋_GBK" w:eastAsia="方正仿宋_GBK" w:cs="方正仿宋_GBK"/>
          <w:color w:val="auto"/>
          <w:sz w:val="32"/>
          <w:szCs w:val="32"/>
          <w:highlight w:val="none"/>
        </w:rPr>
        <w:t>施工工期：</w:t>
      </w:r>
      <w:r>
        <w:rPr>
          <w:rFonts w:hint="eastAsia" w:ascii="方正仿宋_GBK" w:hAnsi="方正仿宋_GBK" w:eastAsia="方正仿宋_GBK" w:cs="方正仿宋_GBK"/>
          <w:color w:val="auto"/>
          <w:sz w:val="32"/>
          <w:szCs w:val="32"/>
          <w:highlight w:val="none"/>
          <w:lang w:val="en-US" w:eastAsia="zh-CN"/>
        </w:rPr>
        <w:t>35</w:t>
      </w:r>
      <w:r>
        <w:rPr>
          <w:rFonts w:hint="eastAsia" w:ascii="方正仿宋_GBK" w:hAnsi="方正仿宋_GBK" w:eastAsia="方正仿宋_GBK" w:cs="方正仿宋_GBK"/>
          <w:color w:val="auto"/>
          <w:sz w:val="32"/>
          <w:szCs w:val="32"/>
          <w:highlight w:val="none"/>
        </w:rPr>
        <w:t>日历天</w:t>
      </w:r>
    </w:p>
    <w:p>
      <w:pPr>
        <w:numPr>
          <w:ilvl w:val="0"/>
          <w:numId w:val="1"/>
        </w:numPr>
        <w:adjustRightInd w:val="0"/>
        <w:snapToGrid w:val="0"/>
        <w:spacing w:line="560" w:lineRule="exact"/>
        <w:ind w:firstLine="640" w:firstLineChars="200"/>
        <w:rPr>
          <w:rFonts w:hint="eastAsia" w:ascii="方正楷体_GBK" w:hAnsi="方正楷体_GBK" w:eastAsia="方正楷体_GBK" w:cs="方正楷体_GBK"/>
          <w:color w:val="auto"/>
          <w:sz w:val="32"/>
          <w:szCs w:val="32"/>
          <w:highlight w:val="none"/>
          <w:lang w:bidi="ar"/>
        </w:rPr>
      </w:pPr>
      <w:r>
        <w:rPr>
          <w:rFonts w:hint="eastAsia" w:ascii="方正楷体_GBK" w:hAnsi="方正楷体_GBK" w:eastAsia="方正楷体_GBK" w:cs="方正楷体_GBK"/>
          <w:color w:val="auto"/>
          <w:sz w:val="32"/>
          <w:szCs w:val="32"/>
          <w:highlight w:val="none"/>
          <w:lang w:bidi="ar"/>
        </w:rPr>
        <w:t>响应文件报价原则</w:t>
      </w:r>
    </w:p>
    <w:p>
      <w:pPr>
        <w:adjustRightInd w:val="0"/>
        <w:snapToGrid w:val="0"/>
        <w:spacing w:line="560" w:lineRule="exact"/>
        <w:ind w:firstLine="640" w:firstLineChars="200"/>
        <w:rPr>
          <w:rFonts w:hint="eastAsia" w:ascii="方正仿宋_GBK" w:hAnsi="方正仿宋_GBK" w:eastAsia="方正仿宋_GBK" w:cs="方正仿宋_GBK"/>
          <w:color w:val="auto"/>
          <w:sz w:val="32"/>
          <w:szCs w:val="32"/>
          <w:highlight w:val="none"/>
          <w:lang w:bidi="ar"/>
        </w:rPr>
      </w:pPr>
      <w:r>
        <w:rPr>
          <w:rFonts w:hint="eastAsia" w:ascii="方正仿宋_GBK" w:hAnsi="方正仿宋_GBK" w:eastAsia="方正仿宋_GBK" w:cs="方正仿宋_GBK"/>
          <w:color w:val="auto"/>
          <w:sz w:val="32"/>
          <w:szCs w:val="32"/>
          <w:highlight w:val="none"/>
          <w:lang w:bidi="ar"/>
        </w:rPr>
        <w:t>1.房屋建筑工程、安装工程、市政基础设施工程、园林绿化工程、装饰工程、房屋修缮工程、仿古建筑工程、构筑物工程、管线迁改工程、排水管网设施养护维修工程</w:t>
      </w:r>
    </w:p>
    <w:p>
      <w:pPr>
        <w:adjustRightInd w:val="0"/>
        <w:snapToGrid w:val="0"/>
        <w:spacing w:line="560" w:lineRule="exact"/>
        <w:ind w:firstLine="640" w:firstLineChars="200"/>
        <w:rPr>
          <w:rFonts w:hint="eastAsia" w:ascii="方正仿宋_GBK" w:hAnsi="方正仿宋_GBK" w:eastAsia="方正仿宋_GBK" w:cs="方正仿宋_GBK"/>
          <w:color w:val="auto"/>
          <w:sz w:val="32"/>
          <w:szCs w:val="32"/>
          <w:highlight w:val="none"/>
          <w:lang w:bidi="ar"/>
        </w:rPr>
      </w:pPr>
      <w:r>
        <w:rPr>
          <w:rFonts w:hint="eastAsia" w:ascii="方正仿宋_GBK" w:hAnsi="方正仿宋_GBK" w:eastAsia="方正仿宋_GBK" w:cs="方正仿宋_GBK"/>
          <w:color w:val="auto"/>
          <w:sz w:val="32"/>
          <w:szCs w:val="32"/>
          <w:highlight w:val="none"/>
          <w:lang w:bidi="ar"/>
        </w:rPr>
        <w:t>（1）清单：采用工程量清单计价，按《建设工程工程量清单计价规范》（GB50500-2013）及重庆市相关工程量清单计价规则执行。</w:t>
      </w:r>
    </w:p>
    <w:p>
      <w:pPr>
        <w:adjustRightInd w:val="0"/>
        <w:snapToGrid w:val="0"/>
        <w:spacing w:line="560" w:lineRule="exact"/>
        <w:ind w:firstLine="640" w:firstLineChars="200"/>
        <w:rPr>
          <w:rFonts w:hint="eastAsia" w:ascii="方正仿宋_GBK" w:hAnsi="方正仿宋_GBK" w:eastAsia="方正仿宋_GBK" w:cs="方正仿宋_GBK"/>
          <w:color w:val="auto"/>
          <w:sz w:val="32"/>
          <w:szCs w:val="32"/>
          <w:highlight w:val="none"/>
          <w:lang w:bidi="ar"/>
        </w:rPr>
      </w:pPr>
      <w:r>
        <w:rPr>
          <w:rFonts w:hint="eastAsia" w:ascii="方正仿宋_GBK" w:hAnsi="方正仿宋_GBK" w:eastAsia="方正仿宋_GBK" w:cs="方正仿宋_GBK"/>
          <w:color w:val="auto"/>
          <w:sz w:val="32"/>
          <w:szCs w:val="32"/>
          <w:highlight w:val="none"/>
          <w:lang w:bidi="ar"/>
        </w:rPr>
        <w:t>（2）定额：按《重庆市建设工程费用定额》（CQFYDE-2018）、《重庆市房屋建筑与装饰工程计价定额》（CQJZZSDE-2018）、《重庆市通用安装工程计价定额》（CQAZDE-2018）、《重庆市市政工程计价定额》（CQSZDE-2018）、《重庆市建设工程混凝土及砂浆配合比表》（CQPHBB-2018）、《重庆市建设工程施工机械台班定额》（CQJXDE-2018）、《重庆市建设工程施工仪器仪表台班定额》（CQYQYBDE-2018）等重庆市2018定额系列及其相关配套文件相关规定执行。</w:t>
      </w:r>
    </w:p>
    <w:p>
      <w:pPr>
        <w:adjustRightInd w:val="0"/>
        <w:snapToGrid w:val="0"/>
        <w:spacing w:line="560" w:lineRule="exact"/>
        <w:ind w:firstLine="640" w:firstLineChars="200"/>
        <w:rPr>
          <w:rFonts w:hint="eastAsia" w:ascii="方正仿宋_GBK" w:hAnsi="方正仿宋_GBK" w:eastAsia="方正仿宋_GBK" w:cs="方正仿宋_GBK"/>
          <w:color w:val="auto"/>
          <w:sz w:val="32"/>
          <w:szCs w:val="32"/>
          <w:highlight w:val="none"/>
          <w:lang w:bidi="ar"/>
        </w:rPr>
      </w:pPr>
      <w:r>
        <w:rPr>
          <w:rFonts w:hint="eastAsia" w:ascii="方正仿宋_GBK" w:hAnsi="方正仿宋_GBK" w:eastAsia="方正仿宋_GBK" w:cs="方正仿宋_GBK"/>
          <w:color w:val="auto"/>
          <w:sz w:val="32"/>
          <w:szCs w:val="32"/>
          <w:highlight w:val="none"/>
          <w:lang w:bidi="ar"/>
        </w:rPr>
        <w:t xml:space="preserve">（3）人工费：本工程人工单价参照且不高于招标文件发布当期重庆市建设工程造价总站主办的《重庆工程造价》公布的巴南区人工信息价。如果当期没有公布人工信息价，则参照前一季度公布的人工信息价结合市场行情自主测算后执行。 </w:t>
      </w:r>
    </w:p>
    <w:p>
      <w:pPr>
        <w:adjustRightInd w:val="0"/>
        <w:snapToGrid w:val="0"/>
        <w:spacing w:line="560" w:lineRule="exact"/>
        <w:ind w:firstLine="640" w:firstLineChars="200"/>
        <w:rPr>
          <w:rFonts w:hint="eastAsia" w:ascii="方正仿宋_GBK" w:hAnsi="方正仿宋_GBK" w:eastAsia="方正仿宋_GBK" w:cs="方正仿宋_GBK"/>
          <w:color w:val="auto"/>
          <w:sz w:val="32"/>
          <w:szCs w:val="32"/>
          <w:highlight w:val="none"/>
          <w:lang w:bidi="ar"/>
        </w:rPr>
      </w:pPr>
      <w:r>
        <w:rPr>
          <w:rFonts w:hint="eastAsia" w:ascii="方正仿宋_GBK" w:hAnsi="方正仿宋_GBK" w:eastAsia="方正仿宋_GBK" w:cs="方正仿宋_GBK"/>
          <w:color w:val="auto"/>
          <w:sz w:val="32"/>
          <w:szCs w:val="32"/>
          <w:highlight w:val="none"/>
          <w:lang w:bidi="ar"/>
        </w:rPr>
        <w:t>（4）措施项目费（除安全文明施工费）：按《重庆市建设工程费用定额》（CQFYDE-2018）及相关规定执行。</w:t>
      </w:r>
    </w:p>
    <w:p>
      <w:pPr>
        <w:adjustRightInd w:val="0"/>
        <w:snapToGrid w:val="0"/>
        <w:spacing w:line="560" w:lineRule="exact"/>
        <w:ind w:firstLine="640" w:firstLineChars="200"/>
        <w:rPr>
          <w:rFonts w:hint="eastAsia" w:ascii="方正仿宋_GBK" w:hAnsi="方正仿宋_GBK" w:eastAsia="方正仿宋_GBK" w:cs="方正仿宋_GBK"/>
          <w:color w:val="auto"/>
          <w:sz w:val="32"/>
          <w:szCs w:val="32"/>
          <w:highlight w:val="none"/>
          <w:lang w:bidi="ar"/>
        </w:rPr>
      </w:pPr>
      <w:r>
        <w:rPr>
          <w:rFonts w:hint="eastAsia" w:ascii="方正仿宋_GBK" w:hAnsi="方正仿宋_GBK" w:eastAsia="方正仿宋_GBK" w:cs="方正仿宋_GBK"/>
          <w:color w:val="auto"/>
          <w:sz w:val="32"/>
          <w:szCs w:val="32"/>
          <w:highlight w:val="none"/>
          <w:lang w:bidi="ar"/>
        </w:rPr>
        <w:t xml:space="preserve">（5）安全文明施工费：根据《重庆城乡建设委员会关于印发&lt;重庆市建设工程安全文明施工费计取及使用管理规定&gt;的通知》（渝建发〔2014〕25号）规定，安全文明施工费由安全施工费、文明施工费、环境保护费及临时设施费组成，按渝建管〔2024〕38号《重庆市建设工程安全文明施工费计取及使用管理规定》及相关规定执行。 </w:t>
      </w:r>
    </w:p>
    <w:p>
      <w:pPr>
        <w:adjustRightInd w:val="0"/>
        <w:snapToGrid w:val="0"/>
        <w:spacing w:line="560" w:lineRule="exact"/>
        <w:ind w:firstLine="640" w:firstLineChars="200"/>
        <w:rPr>
          <w:rFonts w:hint="eastAsia" w:ascii="方正仿宋_GBK" w:hAnsi="方正仿宋_GBK" w:eastAsia="方正仿宋_GBK" w:cs="方正仿宋_GBK"/>
          <w:color w:val="auto"/>
          <w:sz w:val="32"/>
          <w:szCs w:val="32"/>
          <w:highlight w:val="none"/>
          <w:lang w:bidi="ar"/>
        </w:rPr>
      </w:pPr>
      <w:r>
        <w:rPr>
          <w:rFonts w:hint="eastAsia" w:ascii="方正仿宋_GBK" w:hAnsi="方正仿宋_GBK" w:eastAsia="方正仿宋_GBK" w:cs="方正仿宋_GBK"/>
          <w:color w:val="auto"/>
          <w:sz w:val="32"/>
          <w:szCs w:val="32"/>
          <w:highlight w:val="none"/>
          <w:lang w:bidi="ar"/>
        </w:rPr>
        <w:t>（6）规费：按《重庆市建设工程费用定额》（CQFYDE-2018）及相关规定执行。</w:t>
      </w:r>
    </w:p>
    <w:p>
      <w:pPr>
        <w:adjustRightInd w:val="0"/>
        <w:snapToGrid w:val="0"/>
        <w:spacing w:line="560" w:lineRule="exact"/>
        <w:ind w:firstLine="640" w:firstLineChars="200"/>
        <w:rPr>
          <w:rFonts w:hint="eastAsia" w:ascii="方正仿宋_GBK" w:hAnsi="方正仿宋_GBK" w:eastAsia="方正仿宋_GBK" w:cs="方正仿宋_GBK"/>
          <w:color w:val="auto"/>
          <w:sz w:val="32"/>
          <w:szCs w:val="32"/>
          <w:highlight w:val="none"/>
          <w:lang w:bidi="ar"/>
        </w:rPr>
      </w:pPr>
      <w:r>
        <w:rPr>
          <w:rFonts w:hint="eastAsia" w:ascii="方正仿宋_GBK" w:hAnsi="方正仿宋_GBK" w:eastAsia="方正仿宋_GBK" w:cs="方正仿宋_GBK"/>
          <w:color w:val="auto"/>
          <w:sz w:val="32"/>
          <w:szCs w:val="32"/>
          <w:highlight w:val="none"/>
          <w:lang w:bidi="ar"/>
        </w:rPr>
        <w:t>（7）税金：按《重庆市住房和城乡建设委员会关于适用增值税新税率调整建设工程计价依据的通知》（渝建〔2019〕143号），并结合《重庆市建设工程费用定额》（CQFYDE-2018）及相关规定，暂按增值税一般税率计取，结算时按实结算。</w:t>
      </w:r>
    </w:p>
    <w:p>
      <w:pPr>
        <w:adjustRightInd w:val="0"/>
        <w:snapToGrid w:val="0"/>
        <w:spacing w:line="560" w:lineRule="exact"/>
        <w:ind w:firstLine="640" w:firstLineChars="200"/>
        <w:rPr>
          <w:rFonts w:hint="eastAsia" w:ascii="方正仿宋_GBK" w:hAnsi="方正仿宋_GBK" w:eastAsia="方正仿宋_GBK" w:cs="方正仿宋_GBK"/>
          <w:color w:val="auto"/>
          <w:sz w:val="32"/>
          <w:szCs w:val="32"/>
          <w:highlight w:val="none"/>
          <w:lang w:bidi="ar"/>
        </w:rPr>
      </w:pPr>
      <w:r>
        <w:rPr>
          <w:rFonts w:hint="eastAsia" w:ascii="方正仿宋_GBK" w:hAnsi="方正仿宋_GBK" w:eastAsia="方正仿宋_GBK" w:cs="方正仿宋_GBK"/>
          <w:color w:val="auto"/>
          <w:sz w:val="32"/>
          <w:szCs w:val="32"/>
          <w:highlight w:val="none"/>
          <w:lang w:val="en-US" w:eastAsia="zh-CN" w:bidi="ar"/>
        </w:rPr>
        <w:t>2</w:t>
      </w:r>
      <w:r>
        <w:rPr>
          <w:rFonts w:hint="eastAsia" w:ascii="方正仿宋_GBK" w:hAnsi="方正仿宋_GBK" w:eastAsia="方正仿宋_GBK" w:cs="方正仿宋_GBK"/>
          <w:color w:val="auto"/>
          <w:sz w:val="32"/>
          <w:szCs w:val="32"/>
          <w:highlight w:val="none"/>
          <w:lang w:bidi="ar"/>
        </w:rPr>
        <w:t>.通用原则</w:t>
      </w:r>
    </w:p>
    <w:p>
      <w:pPr>
        <w:adjustRightInd w:val="0"/>
        <w:snapToGrid w:val="0"/>
        <w:spacing w:line="560" w:lineRule="exact"/>
        <w:ind w:firstLine="640" w:firstLineChars="200"/>
        <w:rPr>
          <w:rFonts w:hint="eastAsia" w:ascii="方正仿宋_GBK" w:hAnsi="方正仿宋_GBK" w:eastAsia="方正仿宋_GBK" w:cs="方正仿宋_GBK"/>
          <w:color w:val="auto"/>
          <w:sz w:val="32"/>
          <w:szCs w:val="32"/>
          <w:highlight w:val="none"/>
          <w:lang w:bidi="ar"/>
        </w:rPr>
      </w:pPr>
      <w:r>
        <w:rPr>
          <w:rFonts w:hint="eastAsia" w:ascii="方正仿宋_GBK" w:hAnsi="方正仿宋_GBK" w:eastAsia="方正仿宋_GBK" w:cs="方正仿宋_GBK"/>
          <w:color w:val="auto"/>
          <w:sz w:val="32"/>
          <w:szCs w:val="32"/>
          <w:highlight w:val="none"/>
          <w:lang w:bidi="ar"/>
        </w:rPr>
        <w:t>（1）平基（含路基）土石方挖方开挖量或借方开挖量3000立方米以上的，按区财政局发布的市场价执行。3000立方米以下的，按定额价执行。</w:t>
      </w:r>
    </w:p>
    <w:p>
      <w:pPr>
        <w:adjustRightInd w:val="0"/>
        <w:snapToGrid w:val="0"/>
        <w:spacing w:line="560" w:lineRule="exact"/>
        <w:ind w:firstLine="640" w:firstLineChars="200"/>
        <w:rPr>
          <w:rFonts w:hint="eastAsia" w:ascii="方正仿宋_GBK" w:hAnsi="方正仿宋_GBK" w:eastAsia="方正仿宋_GBK" w:cs="方正仿宋_GBK"/>
          <w:color w:val="auto"/>
          <w:sz w:val="32"/>
          <w:szCs w:val="32"/>
          <w:highlight w:val="none"/>
          <w:lang w:bidi="ar"/>
        </w:rPr>
      </w:pPr>
      <w:r>
        <w:rPr>
          <w:rFonts w:hint="eastAsia" w:ascii="方正仿宋_GBK" w:hAnsi="方正仿宋_GBK" w:eastAsia="方正仿宋_GBK" w:cs="方正仿宋_GBK"/>
          <w:color w:val="auto"/>
          <w:sz w:val="32"/>
          <w:szCs w:val="32"/>
          <w:highlight w:val="none"/>
          <w:lang w:bidi="ar"/>
        </w:rPr>
        <w:t>（2）机械旋挖桩、强夯、门窗等价格按区财政局发布的市场价执行，不采用定额组价。</w:t>
      </w:r>
    </w:p>
    <w:p>
      <w:pPr>
        <w:adjustRightInd w:val="0"/>
        <w:snapToGrid w:val="0"/>
        <w:spacing w:line="560" w:lineRule="exact"/>
        <w:ind w:firstLine="640" w:firstLineChars="200"/>
        <w:rPr>
          <w:rFonts w:hint="eastAsia" w:ascii="方正仿宋_GBK" w:hAnsi="方正仿宋_GBK" w:eastAsia="方正仿宋_GBK" w:cs="方正仿宋_GBK"/>
          <w:color w:val="auto"/>
          <w:sz w:val="32"/>
          <w:szCs w:val="32"/>
          <w:highlight w:val="none"/>
          <w:lang w:bidi="ar"/>
        </w:rPr>
      </w:pPr>
      <w:r>
        <w:rPr>
          <w:rFonts w:hint="eastAsia" w:ascii="方正仿宋_GBK" w:hAnsi="方正仿宋_GBK" w:eastAsia="方正仿宋_GBK" w:cs="方正仿宋_GBK"/>
          <w:color w:val="auto"/>
          <w:sz w:val="32"/>
          <w:szCs w:val="32"/>
          <w:highlight w:val="none"/>
          <w:lang w:bidi="ar"/>
        </w:rPr>
        <w:t xml:space="preserve">（3）施工图预算（含最高限价）编制、审核中材料、设备价格按以下原则进行调整：应优先参照招标文件发布当期《巴南区政府投资建设项目主要材料及部分全费用单价指导价格》，若指导价格没有的，再按招标文件发布当期重庆市建设工程造价总站主办的《重庆工程造价》公布的信息价（不含税）并结合市场行情。 </w:t>
      </w:r>
    </w:p>
    <w:p>
      <w:pPr>
        <w:adjustRightInd w:val="0"/>
        <w:snapToGrid w:val="0"/>
        <w:spacing w:line="560" w:lineRule="exact"/>
        <w:ind w:firstLine="640" w:firstLineChars="200"/>
        <w:rPr>
          <w:rFonts w:hint="eastAsia" w:ascii="方正仿宋_GBK" w:hAnsi="方正仿宋_GBK" w:eastAsia="方正仿宋_GBK" w:cs="方正仿宋_GBK"/>
          <w:color w:val="auto"/>
          <w:sz w:val="32"/>
          <w:szCs w:val="32"/>
          <w:highlight w:val="none"/>
          <w:lang w:bidi="ar"/>
        </w:rPr>
      </w:pPr>
      <w:r>
        <w:rPr>
          <w:rFonts w:hint="eastAsia" w:ascii="方正仿宋_GBK" w:hAnsi="方正仿宋_GBK" w:eastAsia="方正仿宋_GBK" w:cs="方正仿宋_GBK"/>
          <w:color w:val="auto"/>
          <w:sz w:val="32"/>
          <w:szCs w:val="32"/>
          <w:highlight w:val="none"/>
          <w:lang w:bidi="ar"/>
        </w:rPr>
        <w:t>（4）以上计价原则在执行过程中，若遇国家和重庆市对定额规定等进行政府调整时按其新规定执行。</w:t>
      </w:r>
    </w:p>
    <w:p>
      <w:pPr>
        <w:adjustRightInd w:val="0"/>
        <w:snapToGrid w:val="0"/>
        <w:spacing w:line="560" w:lineRule="exact"/>
        <w:ind w:firstLine="640" w:firstLineChars="200"/>
        <w:rPr>
          <w:rFonts w:hint="eastAsia" w:ascii="方正仿宋_GBK" w:hAnsi="方正仿宋_GBK" w:eastAsia="方正仿宋_GBK" w:cs="方正仿宋_GBK"/>
          <w:color w:val="auto"/>
          <w:sz w:val="32"/>
          <w:szCs w:val="32"/>
          <w:highlight w:val="none"/>
          <w:lang w:eastAsia="zh-CN" w:bidi="ar"/>
        </w:rPr>
      </w:pPr>
      <w:r>
        <w:rPr>
          <w:rFonts w:hint="eastAsia" w:ascii="方正仿宋_GBK" w:hAnsi="方正仿宋_GBK" w:eastAsia="方正仿宋_GBK" w:cs="方正仿宋_GBK"/>
          <w:color w:val="auto"/>
          <w:sz w:val="32"/>
          <w:szCs w:val="32"/>
          <w:highlight w:val="none"/>
          <w:lang w:eastAsia="zh-CN" w:bidi="ar"/>
        </w:rPr>
        <w:t>（</w:t>
      </w:r>
      <w:r>
        <w:rPr>
          <w:rFonts w:hint="eastAsia" w:ascii="方正仿宋_GBK" w:hAnsi="方正仿宋_GBK" w:eastAsia="方正仿宋_GBK" w:cs="方正仿宋_GBK"/>
          <w:color w:val="auto"/>
          <w:sz w:val="32"/>
          <w:szCs w:val="32"/>
          <w:highlight w:val="none"/>
          <w:lang w:val="en-US" w:eastAsia="zh-CN" w:bidi="ar"/>
        </w:rPr>
        <w:t>5</w:t>
      </w:r>
      <w:r>
        <w:rPr>
          <w:rFonts w:hint="eastAsia" w:ascii="方正仿宋_GBK" w:hAnsi="方正仿宋_GBK" w:eastAsia="方正仿宋_GBK" w:cs="方正仿宋_GBK"/>
          <w:color w:val="auto"/>
          <w:sz w:val="32"/>
          <w:szCs w:val="32"/>
          <w:highlight w:val="none"/>
          <w:lang w:eastAsia="zh-CN" w:bidi="ar"/>
        </w:rPr>
        <w:t>）详见本项目工程量清单及预算书。</w:t>
      </w:r>
    </w:p>
    <w:p>
      <w:pPr>
        <w:adjustRightInd w:val="0"/>
        <w:snapToGrid w:val="0"/>
        <w:spacing w:line="560" w:lineRule="exact"/>
        <w:ind w:firstLine="640" w:firstLineChars="200"/>
        <w:rPr>
          <w:rFonts w:hint="eastAsia" w:ascii="方正仿宋_GBK" w:hAnsi="方正仿宋_GBK" w:eastAsia="方正仿宋_GBK" w:cs="方正仿宋_GBK"/>
          <w:color w:val="auto"/>
          <w:sz w:val="32"/>
          <w:szCs w:val="32"/>
          <w:highlight w:val="none"/>
          <w:lang w:bidi="ar"/>
        </w:rPr>
      </w:pPr>
      <w:r>
        <w:rPr>
          <w:rFonts w:hint="eastAsia" w:ascii="方正楷体_GBK" w:hAnsi="方正楷体_GBK" w:eastAsia="方正楷体_GBK" w:cs="方正楷体_GBK"/>
          <w:color w:val="auto"/>
          <w:sz w:val="32"/>
          <w:szCs w:val="32"/>
          <w:highlight w:val="none"/>
          <w:lang w:bidi="ar"/>
        </w:rPr>
        <w:t>（三）付款方式</w:t>
      </w:r>
    </w:p>
    <w:p>
      <w:pPr>
        <w:adjustRightInd w:val="0"/>
        <w:snapToGrid w:val="0"/>
        <w:spacing w:line="560" w:lineRule="exact"/>
        <w:ind w:firstLine="640" w:firstLineChars="200"/>
        <w:rPr>
          <w:rFonts w:hint="eastAsia" w:ascii="方正仿宋_GBK" w:hAnsi="方正仿宋_GBK" w:eastAsia="方正仿宋_GBK" w:cs="方正仿宋_GBK"/>
          <w:color w:val="auto"/>
          <w:sz w:val="32"/>
          <w:szCs w:val="32"/>
          <w:highlight w:val="none"/>
          <w:lang w:bidi="ar"/>
        </w:rPr>
      </w:pPr>
      <w:r>
        <w:rPr>
          <w:rFonts w:hint="eastAsia" w:ascii="方正仿宋_GBK" w:hAnsi="方正仿宋_GBK" w:eastAsia="方正仿宋_GBK" w:cs="方正仿宋_GBK"/>
          <w:color w:val="auto"/>
          <w:sz w:val="32"/>
          <w:szCs w:val="32"/>
          <w:highlight w:val="none"/>
          <w:lang w:bidi="ar"/>
        </w:rPr>
        <w:t>竣工（完工）验收后</w:t>
      </w:r>
      <w:r>
        <w:rPr>
          <w:rFonts w:hint="eastAsia" w:ascii="方正仿宋_GBK" w:hAnsi="方正仿宋_GBK" w:eastAsia="方正仿宋_GBK" w:cs="方正仿宋_GBK"/>
          <w:color w:val="auto"/>
          <w:sz w:val="32"/>
          <w:szCs w:val="32"/>
          <w:highlight w:val="none"/>
          <w:lang w:eastAsia="zh-CN" w:bidi="ar"/>
        </w:rPr>
        <w:t>，</w:t>
      </w:r>
      <w:r>
        <w:rPr>
          <w:rFonts w:hint="eastAsia" w:ascii="方正仿宋_GBK" w:hAnsi="方正仿宋_GBK" w:eastAsia="方正仿宋_GBK" w:cs="方正仿宋_GBK"/>
          <w:color w:val="auto"/>
          <w:sz w:val="32"/>
          <w:szCs w:val="32"/>
          <w:highlight w:val="none"/>
          <w:lang w:bidi="ar"/>
        </w:rPr>
        <w:t>按本项目</w:t>
      </w:r>
      <w:r>
        <w:rPr>
          <w:rFonts w:hint="eastAsia" w:ascii="Times New Roman" w:hAnsi="Times New Roman" w:eastAsia="方正仿宋_GBK"/>
          <w:bCs/>
          <w:color w:val="auto"/>
          <w:kern w:val="0"/>
          <w:sz w:val="32"/>
          <w:szCs w:val="32"/>
          <w:highlight w:val="none"/>
          <w:lang w:eastAsia="zh-CN" w:bidi="ar"/>
        </w:rPr>
        <w:t>中标成交</w:t>
      </w:r>
      <w:r>
        <w:rPr>
          <w:rFonts w:hint="eastAsia" w:ascii="方正仿宋_GBK" w:hAnsi="方正仿宋_GBK" w:eastAsia="方正仿宋_GBK" w:cs="方正仿宋_GBK"/>
          <w:color w:val="auto"/>
          <w:sz w:val="32"/>
          <w:szCs w:val="32"/>
          <w:highlight w:val="none"/>
          <w:lang w:bidi="ar"/>
        </w:rPr>
        <w:t>金额</w:t>
      </w:r>
      <w:r>
        <w:rPr>
          <w:rFonts w:hint="eastAsia" w:ascii="方正仿宋_GBK" w:hAnsi="方正仿宋_GBK" w:eastAsia="方正仿宋_GBK" w:cs="方正仿宋_GBK"/>
          <w:color w:val="auto"/>
          <w:sz w:val="32"/>
          <w:szCs w:val="32"/>
          <w:highlight w:val="none"/>
          <w:lang w:val="en-US" w:eastAsia="zh-CN" w:bidi="ar"/>
        </w:rPr>
        <w:t>*95%进行</w:t>
      </w:r>
      <w:r>
        <w:rPr>
          <w:rFonts w:hint="eastAsia" w:ascii="方正仿宋_GBK" w:hAnsi="方正仿宋_GBK" w:eastAsia="方正仿宋_GBK" w:cs="方正仿宋_GBK"/>
          <w:color w:val="auto"/>
          <w:sz w:val="32"/>
          <w:szCs w:val="32"/>
          <w:highlight w:val="none"/>
          <w:lang w:bidi="ar"/>
        </w:rPr>
        <w:t>支付</w:t>
      </w:r>
      <w:r>
        <w:rPr>
          <w:rFonts w:hint="eastAsia" w:ascii="方正仿宋_GBK" w:hAnsi="方正仿宋_GBK" w:eastAsia="方正仿宋_GBK" w:cs="方正仿宋_GBK"/>
          <w:color w:val="auto"/>
          <w:sz w:val="32"/>
          <w:szCs w:val="32"/>
          <w:highlight w:val="none"/>
          <w:lang w:eastAsia="zh-CN" w:bidi="ar"/>
        </w:rPr>
        <w:t>，</w:t>
      </w:r>
      <w:r>
        <w:rPr>
          <w:rFonts w:hint="eastAsia" w:ascii="方正仿宋_GBK" w:hAnsi="方正仿宋_GBK" w:eastAsia="方正仿宋_GBK" w:cs="方正仿宋_GBK"/>
          <w:color w:val="auto"/>
          <w:sz w:val="32"/>
          <w:szCs w:val="32"/>
          <w:highlight w:val="none"/>
          <w:lang w:bidi="ar"/>
        </w:rPr>
        <w:t>剩余</w:t>
      </w:r>
      <w:r>
        <w:rPr>
          <w:rFonts w:hint="eastAsia" w:ascii="方正仿宋_GBK" w:hAnsi="方正仿宋_GBK" w:eastAsia="方正仿宋_GBK" w:cs="方正仿宋_GBK"/>
          <w:color w:val="auto"/>
          <w:sz w:val="32"/>
          <w:szCs w:val="32"/>
          <w:highlight w:val="none"/>
          <w:lang w:val="en-US" w:eastAsia="zh-CN" w:bidi="ar"/>
        </w:rPr>
        <w:t>5</w:t>
      </w:r>
      <w:r>
        <w:rPr>
          <w:rFonts w:hint="eastAsia" w:ascii="方正仿宋_GBK" w:hAnsi="方正仿宋_GBK" w:eastAsia="方正仿宋_GBK" w:cs="方正仿宋_GBK"/>
          <w:color w:val="auto"/>
          <w:sz w:val="32"/>
          <w:szCs w:val="32"/>
          <w:highlight w:val="none"/>
          <w:lang w:bidi="ar"/>
        </w:rPr>
        <w:t>%待质保期两年满后全部无息支付。</w:t>
      </w:r>
    </w:p>
    <w:p>
      <w:pPr>
        <w:adjustRightInd w:val="0"/>
        <w:snapToGrid w:val="0"/>
        <w:spacing w:line="560" w:lineRule="exact"/>
        <w:ind w:firstLine="640" w:firstLineChars="200"/>
        <w:rPr>
          <w:rFonts w:hint="eastAsia" w:ascii="方正楷体_GBK" w:hAnsi="方正楷体_GBK" w:eastAsia="方正楷体_GBK" w:cs="方正楷体_GBK"/>
          <w:color w:val="auto"/>
          <w:sz w:val="32"/>
          <w:szCs w:val="32"/>
          <w:highlight w:val="none"/>
        </w:rPr>
      </w:pPr>
      <w:r>
        <w:rPr>
          <w:rFonts w:hint="eastAsia" w:ascii="方正楷体_GBK" w:hAnsi="方正楷体_GBK" w:eastAsia="方正楷体_GBK" w:cs="方正楷体_GBK"/>
          <w:color w:val="auto"/>
          <w:sz w:val="32"/>
          <w:szCs w:val="32"/>
          <w:highlight w:val="none"/>
          <w:lang w:bidi="ar"/>
        </w:rPr>
        <w:t>（四）其他</w:t>
      </w:r>
    </w:p>
    <w:p>
      <w:pPr>
        <w:adjustRightInd w:val="0"/>
        <w:snapToGrid w:val="0"/>
        <w:spacing w:line="560" w:lineRule="exact"/>
        <w:ind w:firstLine="640" w:firstLineChars="200"/>
        <w:rPr>
          <w:rFonts w:ascii="Times New Roman" w:hAnsi="Times New Roman" w:eastAsia="方正仿宋_GBK"/>
          <w:color w:val="auto"/>
          <w:sz w:val="32"/>
          <w:szCs w:val="32"/>
          <w:highlight w:val="none"/>
        </w:rPr>
      </w:pPr>
      <w:r>
        <w:rPr>
          <w:rFonts w:ascii="Times New Roman" w:hAnsi="Times New Roman" w:eastAsia="方正仿宋_GBK"/>
          <w:color w:val="auto"/>
          <w:sz w:val="32"/>
          <w:szCs w:val="32"/>
          <w:highlight w:val="none"/>
          <w:lang w:bidi="ar"/>
        </w:rPr>
        <w:t>1.成交承包商确定后，由采购人和成交单位按照相关规定和程序办理有关手续，签订合同。</w:t>
      </w:r>
    </w:p>
    <w:p>
      <w:pPr>
        <w:adjustRightInd w:val="0"/>
        <w:snapToGrid w:val="0"/>
        <w:spacing w:line="560" w:lineRule="exact"/>
        <w:ind w:firstLine="640" w:firstLineChars="200"/>
        <w:rPr>
          <w:rFonts w:ascii="Times New Roman" w:hAnsi="Times New Roman" w:eastAsia="方正仿宋_GBK"/>
          <w:color w:val="auto"/>
          <w:sz w:val="32"/>
          <w:szCs w:val="32"/>
          <w:highlight w:val="none"/>
        </w:rPr>
      </w:pPr>
      <w:r>
        <w:rPr>
          <w:rFonts w:ascii="Times New Roman" w:hAnsi="Times New Roman" w:eastAsia="方正仿宋_GBK"/>
          <w:color w:val="auto"/>
          <w:sz w:val="32"/>
          <w:szCs w:val="32"/>
          <w:highlight w:val="none"/>
          <w:lang w:bidi="ar"/>
        </w:rPr>
        <w:t>2.其他未尽事宜由供需双方在采购合同中详细约定。</w:t>
      </w:r>
    </w:p>
    <w:p>
      <w:pPr>
        <w:adjustRightInd w:val="0"/>
        <w:snapToGrid w:val="0"/>
        <w:spacing w:line="560" w:lineRule="exact"/>
        <w:ind w:firstLine="640" w:firstLineChars="200"/>
        <w:rPr>
          <w:rFonts w:ascii="Times New Roman" w:hAnsi="Times New Roman" w:eastAsia="方正仿宋_GBK"/>
          <w:color w:val="auto"/>
          <w:sz w:val="32"/>
          <w:szCs w:val="32"/>
          <w:highlight w:val="none"/>
        </w:rPr>
      </w:pPr>
      <w:r>
        <w:rPr>
          <w:rFonts w:ascii="Times New Roman" w:hAnsi="Times New Roman" w:eastAsia="方正仿宋_GBK"/>
          <w:color w:val="auto"/>
          <w:sz w:val="32"/>
          <w:szCs w:val="32"/>
          <w:highlight w:val="none"/>
          <w:lang w:bidi="ar"/>
        </w:rPr>
        <w:t>3.本项目不允许转包、挂靠。</w:t>
      </w:r>
    </w:p>
    <w:p>
      <w:pPr>
        <w:adjustRightInd w:val="0"/>
        <w:snapToGrid w:val="0"/>
        <w:spacing w:line="560" w:lineRule="exact"/>
        <w:ind w:firstLine="640" w:firstLineChars="200"/>
        <w:rPr>
          <w:rFonts w:hint="eastAsia" w:ascii="方正仿宋_GBK" w:hAnsi="方正仿宋_GBK" w:eastAsia="方正仿宋_GBK" w:cs="方正仿宋_GBK"/>
          <w:color w:val="auto"/>
          <w:sz w:val="32"/>
          <w:szCs w:val="32"/>
          <w:highlight w:val="none"/>
        </w:rPr>
      </w:pPr>
      <w:r>
        <w:rPr>
          <w:rFonts w:ascii="Times New Roman" w:hAnsi="Times New Roman" w:eastAsia="方正仿宋_GBK"/>
          <w:color w:val="auto"/>
          <w:sz w:val="32"/>
          <w:szCs w:val="32"/>
          <w:highlight w:val="none"/>
          <w:lang w:bidi="ar"/>
        </w:rPr>
        <w:t>4.本</w:t>
      </w:r>
      <w:r>
        <w:rPr>
          <w:rFonts w:hint="eastAsia" w:ascii="方正仿宋_GBK" w:hAnsi="方正仿宋_GBK" w:eastAsia="方正仿宋_GBK" w:cs="方正仿宋_GBK"/>
          <w:color w:val="auto"/>
          <w:sz w:val="32"/>
          <w:szCs w:val="32"/>
          <w:highlight w:val="none"/>
          <w:lang w:bidi="ar"/>
        </w:rPr>
        <w:t>项目所涉及需提供的佐证材料和有关复印件，均需加盖公章。</w:t>
      </w:r>
    </w:p>
    <w:p>
      <w:pPr>
        <w:adjustRightInd w:val="0"/>
        <w:snapToGrid w:val="0"/>
        <w:spacing w:line="560" w:lineRule="exact"/>
        <w:ind w:firstLine="640" w:firstLineChars="200"/>
        <w:rPr>
          <w:rFonts w:hint="eastAsia" w:ascii="方正黑体_GBK" w:hAnsi="方正黑体_GBK" w:eastAsia="方正黑体_GBK" w:cs="方正黑体_GBK"/>
          <w:color w:val="auto"/>
          <w:sz w:val="32"/>
          <w:szCs w:val="32"/>
          <w:highlight w:val="none"/>
        </w:rPr>
      </w:pPr>
      <w:r>
        <w:rPr>
          <w:rFonts w:hint="eastAsia" w:ascii="方正黑体_GBK" w:hAnsi="方正黑体_GBK" w:eastAsia="方正黑体_GBK" w:cs="方正黑体_GBK"/>
          <w:color w:val="auto"/>
          <w:sz w:val="32"/>
          <w:szCs w:val="32"/>
          <w:highlight w:val="none"/>
          <w:lang w:bidi="ar"/>
        </w:rPr>
        <w:t>五、资格审查及评标办法</w:t>
      </w:r>
    </w:p>
    <w:p>
      <w:pPr>
        <w:adjustRightInd w:val="0"/>
        <w:snapToGrid w:val="0"/>
        <w:spacing w:line="560" w:lineRule="exact"/>
        <w:ind w:firstLine="640" w:firstLineChars="200"/>
        <w:rPr>
          <w:rFonts w:hint="eastAsia" w:ascii="方正仿宋_GBK" w:hAnsi="方正仿宋_GBK" w:eastAsia="方正仿宋_GBK" w:cs="方正仿宋_GBK"/>
          <w:color w:val="auto"/>
          <w:sz w:val="32"/>
          <w:szCs w:val="32"/>
          <w:highlight w:val="none"/>
        </w:rPr>
      </w:pPr>
      <w:r>
        <w:rPr>
          <w:rFonts w:hint="eastAsia" w:ascii="方正楷体_GBK" w:hAnsi="方正楷体_GBK" w:eastAsia="方正楷体_GBK" w:cs="方正楷体_GBK"/>
          <w:color w:val="auto"/>
          <w:sz w:val="32"/>
          <w:szCs w:val="32"/>
          <w:highlight w:val="none"/>
          <w:lang w:bidi="ar"/>
        </w:rPr>
        <w:t>（一）资格审查</w:t>
      </w:r>
    </w:p>
    <w:p>
      <w:pPr>
        <w:adjustRightInd w:val="0"/>
        <w:snapToGrid w:val="0"/>
        <w:spacing w:line="560" w:lineRule="exact"/>
        <w:ind w:firstLine="640" w:firstLineChars="200"/>
        <w:rPr>
          <w:rFonts w:hint="eastAsia" w:ascii="方正仿宋_GBK" w:hAnsi="方正仿宋_GBK" w:eastAsia="方正仿宋_GBK" w:cs="方正仿宋_GBK"/>
          <w:color w:val="auto"/>
          <w:sz w:val="32"/>
          <w:szCs w:val="32"/>
          <w:highlight w:val="none"/>
        </w:rPr>
      </w:pPr>
      <w:r>
        <w:rPr>
          <w:rFonts w:hint="eastAsia" w:ascii="方正仿宋_GBK" w:hAnsi="方正仿宋_GBK" w:eastAsia="方正仿宋_GBK" w:cs="方正仿宋_GBK"/>
          <w:color w:val="auto"/>
          <w:sz w:val="32"/>
          <w:szCs w:val="32"/>
          <w:highlight w:val="none"/>
          <w:lang w:bidi="ar"/>
        </w:rPr>
        <w:t>符合“二、承包商资格要求”的所有要求。</w:t>
      </w:r>
    </w:p>
    <w:p>
      <w:pPr>
        <w:numPr>
          <w:ilvl w:val="0"/>
          <w:numId w:val="2"/>
        </w:numPr>
        <w:adjustRightInd w:val="0"/>
        <w:snapToGrid w:val="0"/>
        <w:spacing w:line="560" w:lineRule="exact"/>
        <w:ind w:firstLine="640" w:firstLineChars="200"/>
        <w:rPr>
          <w:rFonts w:hint="eastAsia" w:ascii="方正楷体_GBK" w:hAnsi="方正楷体_GBK" w:eastAsia="方正楷体_GBK" w:cs="方正楷体_GBK"/>
          <w:color w:val="auto"/>
          <w:sz w:val="32"/>
          <w:szCs w:val="32"/>
          <w:highlight w:val="none"/>
        </w:rPr>
      </w:pPr>
      <w:r>
        <w:rPr>
          <w:rFonts w:hint="eastAsia" w:ascii="方正楷体_GBK" w:hAnsi="方正楷体_GBK" w:eastAsia="方正楷体_GBK" w:cs="方正楷体_GBK"/>
          <w:color w:val="auto"/>
          <w:sz w:val="32"/>
          <w:szCs w:val="32"/>
          <w:highlight w:val="none"/>
          <w:lang w:bidi="ar"/>
        </w:rPr>
        <w:t>评审办法</w:t>
      </w:r>
    </w:p>
    <w:p>
      <w:pPr>
        <w:keepNext w:val="0"/>
        <w:keepLines w:val="0"/>
        <w:pageBreakBefore w:val="0"/>
        <w:widowControl w:val="0"/>
        <w:tabs>
          <w:tab w:val="right" w:pos="7666"/>
        </w:tabs>
        <w:kinsoku/>
        <w:wordWrap/>
        <w:overflowPunct/>
        <w:topLinePunct w:val="0"/>
        <w:autoSpaceDE/>
        <w:autoSpaceDN/>
        <w:bidi w:val="0"/>
        <w:adjustRightInd w:val="0"/>
        <w:snapToGrid w:val="0"/>
        <w:spacing w:line="560" w:lineRule="exact"/>
        <w:ind w:firstLine="640" w:firstLineChars="200"/>
        <w:textAlignment w:val="auto"/>
        <w:outlineLvl w:val="9"/>
        <w:rPr>
          <w:rFonts w:hint="eastAsia" w:ascii="方正仿宋_GBK" w:hAnsi="方正仿宋_GBK" w:eastAsia="方正仿宋_GBK" w:cs="方正仿宋_GBK"/>
          <w:color w:val="auto"/>
          <w:sz w:val="32"/>
          <w:szCs w:val="32"/>
          <w:highlight w:val="none"/>
          <w:lang w:eastAsia="zh-CN" w:bidi="ar"/>
        </w:rPr>
      </w:pPr>
      <w:r>
        <w:rPr>
          <w:rFonts w:hint="eastAsia" w:ascii="方正仿宋_GBK" w:hAnsi="方正仿宋_GBK" w:eastAsia="方正仿宋_GBK" w:cs="方正仿宋_GBK"/>
          <w:color w:val="auto"/>
          <w:sz w:val="32"/>
          <w:szCs w:val="32"/>
          <w:highlight w:val="none"/>
          <w:lang w:bidi="ar"/>
        </w:rPr>
        <w:t>本项目采用</w:t>
      </w:r>
      <w:r>
        <w:rPr>
          <w:rFonts w:hint="eastAsia" w:ascii="方正仿宋_GBK" w:hAnsi="方正仿宋_GBK" w:eastAsia="方正仿宋_GBK" w:cs="方正仿宋_GBK"/>
          <w:color w:val="auto"/>
          <w:sz w:val="32"/>
          <w:szCs w:val="32"/>
          <w:highlight w:val="none"/>
          <w:u w:val="single"/>
          <w:lang w:eastAsia="zh-CN" w:bidi="ar"/>
        </w:rPr>
        <w:t>综合评估法</w:t>
      </w:r>
      <w:r>
        <w:rPr>
          <w:rFonts w:hint="eastAsia" w:ascii="方正仿宋_GBK" w:hAnsi="方正仿宋_GBK" w:eastAsia="方正仿宋_GBK" w:cs="方正仿宋_GBK"/>
          <w:color w:val="auto"/>
          <w:sz w:val="32"/>
          <w:szCs w:val="32"/>
          <w:highlight w:val="none"/>
          <w:lang w:bidi="ar"/>
        </w:rPr>
        <w:t>评审方法</w:t>
      </w:r>
      <w:r>
        <w:rPr>
          <w:rFonts w:hint="eastAsia" w:ascii="方正仿宋_GBK" w:hAnsi="方正仿宋_GBK" w:eastAsia="方正仿宋_GBK" w:cs="方正仿宋_GBK"/>
          <w:color w:val="auto"/>
          <w:sz w:val="32"/>
          <w:szCs w:val="32"/>
          <w:highlight w:val="none"/>
          <w:lang w:eastAsia="zh-CN" w:bidi="ar"/>
        </w:rPr>
        <w:t>，具体如下：</w:t>
      </w:r>
      <w:r>
        <w:rPr>
          <w:rFonts w:hint="eastAsia" w:ascii="方正仿宋_GBK" w:hAnsi="方正仿宋_GBK" w:eastAsia="方正仿宋_GBK" w:cs="方正仿宋_GBK"/>
          <w:color w:val="auto"/>
          <w:sz w:val="32"/>
          <w:szCs w:val="32"/>
          <w:highlight w:val="none"/>
          <w:lang w:eastAsia="zh-CN" w:bidi="ar"/>
        </w:rPr>
        <w:tab/>
      </w:r>
    </w:p>
    <w:p>
      <w:pPr>
        <w:keepNext w:val="0"/>
        <w:keepLines w:val="0"/>
        <w:pageBreakBefore w:val="0"/>
        <w:widowControl w:val="0"/>
        <w:kinsoku/>
        <w:wordWrap/>
        <w:overflowPunct/>
        <w:topLinePunct w:val="0"/>
        <w:autoSpaceDE/>
        <w:autoSpaceDN/>
        <w:bidi w:val="0"/>
        <w:adjustRightInd w:val="0"/>
        <w:snapToGrid w:val="0"/>
        <w:spacing w:line="560" w:lineRule="exact"/>
        <w:ind w:right="113" w:firstLine="640" w:firstLineChars="200"/>
        <w:textAlignment w:val="auto"/>
        <w:outlineLvl w:val="9"/>
        <w:rPr>
          <w:rFonts w:hint="eastAsia" w:ascii="方正仿宋_GBK" w:hAnsi="方正仿宋_GBK" w:eastAsia="方正仿宋_GBK" w:cs="方正仿宋_GBK"/>
          <w:color w:val="auto"/>
          <w:sz w:val="32"/>
          <w:szCs w:val="32"/>
          <w:highlight w:val="none"/>
        </w:rPr>
      </w:pPr>
      <w:r>
        <w:rPr>
          <w:rFonts w:hint="eastAsia" w:ascii="方正仿宋_GBK" w:hAnsi="方正仿宋_GBK" w:eastAsia="方正仿宋_GBK" w:cs="方正仿宋_GBK"/>
          <w:color w:val="auto"/>
          <w:kern w:val="0"/>
          <w:sz w:val="32"/>
          <w:szCs w:val="32"/>
          <w:highlight w:val="none"/>
          <w:lang w:val="en-US" w:eastAsia="zh-CN"/>
        </w:rPr>
        <w:t>1.</w:t>
      </w:r>
      <w:r>
        <w:rPr>
          <w:rFonts w:hint="eastAsia" w:ascii="方正仿宋_GBK" w:hAnsi="方正仿宋_GBK" w:eastAsia="方正仿宋_GBK" w:cs="方正仿宋_GBK"/>
          <w:color w:val="auto"/>
          <w:kern w:val="0"/>
          <w:sz w:val="32"/>
          <w:szCs w:val="32"/>
          <w:highlight w:val="none"/>
        </w:rPr>
        <w:t xml:space="preserve">分值构成 </w:t>
      </w:r>
      <w:r>
        <w:rPr>
          <w:rFonts w:hint="eastAsia" w:ascii="方正仿宋_GBK" w:hAnsi="方正仿宋_GBK" w:eastAsia="方正仿宋_GBK" w:cs="方正仿宋_GBK"/>
          <w:color w:val="auto"/>
          <w:kern w:val="0"/>
          <w:sz w:val="32"/>
          <w:szCs w:val="32"/>
          <w:highlight w:val="none"/>
          <w:lang w:eastAsia="zh-CN"/>
        </w:rPr>
        <w:t>（</w:t>
      </w:r>
      <w:r>
        <w:rPr>
          <w:rFonts w:hint="eastAsia" w:ascii="方正仿宋_GBK" w:hAnsi="方正仿宋_GBK" w:eastAsia="方正仿宋_GBK" w:cs="方正仿宋_GBK"/>
          <w:color w:val="auto"/>
          <w:kern w:val="0"/>
          <w:sz w:val="32"/>
          <w:szCs w:val="32"/>
          <w:highlight w:val="none"/>
        </w:rPr>
        <w:t>总分</w:t>
      </w:r>
      <w:r>
        <w:rPr>
          <w:rFonts w:hint="eastAsia" w:ascii="方正仿宋_GBK" w:hAnsi="方正仿宋_GBK" w:eastAsia="方正仿宋_GBK" w:cs="方正仿宋_GBK"/>
          <w:color w:val="auto"/>
          <w:sz w:val="32"/>
          <w:szCs w:val="32"/>
          <w:highlight w:val="none"/>
          <w:lang w:val="en-US" w:eastAsia="zh-CN"/>
        </w:rPr>
        <w:t>100</w:t>
      </w:r>
      <w:r>
        <w:rPr>
          <w:rFonts w:hint="eastAsia" w:ascii="方正仿宋_GBK" w:hAnsi="方正仿宋_GBK" w:eastAsia="方正仿宋_GBK" w:cs="方正仿宋_GBK"/>
          <w:color w:val="auto"/>
          <w:kern w:val="0"/>
          <w:sz w:val="32"/>
          <w:szCs w:val="32"/>
          <w:highlight w:val="none"/>
        </w:rPr>
        <w:t>分</w:t>
      </w:r>
      <w:r>
        <w:rPr>
          <w:rFonts w:hint="eastAsia" w:ascii="方正仿宋_GBK" w:hAnsi="方正仿宋_GBK" w:eastAsia="方正仿宋_GBK" w:cs="方正仿宋_GBK"/>
          <w:color w:val="auto"/>
          <w:kern w:val="0"/>
          <w:sz w:val="32"/>
          <w:szCs w:val="32"/>
          <w:highlight w:val="none"/>
          <w:lang w:eastAsia="zh-CN"/>
        </w:rPr>
        <w:t>）：</w:t>
      </w:r>
      <w:r>
        <w:rPr>
          <w:rFonts w:hint="eastAsia" w:ascii="方正仿宋_GBK" w:hAnsi="方正仿宋_GBK" w:eastAsia="方正仿宋_GBK" w:cs="方正仿宋_GBK"/>
          <w:color w:val="auto"/>
          <w:sz w:val="32"/>
          <w:szCs w:val="32"/>
          <w:highlight w:val="none"/>
        </w:rPr>
        <w:t>技术部分</w:t>
      </w:r>
      <w:r>
        <w:rPr>
          <w:rFonts w:hint="eastAsia" w:ascii="方正仿宋_GBK" w:hAnsi="方正仿宋_GBK" w:eastAsia="方正仿宋_GBK" w:cs="方正仿宋_GBK"/>
          <w:color w:val="auto"/>
          <w:sz w:val="32"/>
          <w:szCs w:val="32"/>
          <w:highlight w:val="none"/>
          <w:lang w:val="en-US" w:eastAsia="zh-CN"/>
        </w:rPr>
        <w:t>70</w:t>
      </w:r>
      <w:r>
        <w:rPr>
          <w:rFonts w:hint="eastAsia" w:ascii="方正仿宋_GBK" w:hAnsi="方正仿宋_GBK" w:eastAsia="方正仿宋_GBK" w:cs="方正仿宋_GBK"/>
          <w:color w:val="auto"/>
          <w:sz w:val="32"/>
          <w:szCs w:val="32"/>
          <w:highlight w:val="none"/>
        </w:rPr>
        <w:t>分；</w:t>
      </w:r>
      <w:r>
        <w:rPr>
          <w:rFonts w:hint="eastAsia" w:ascii="方正仿宋_GBK" w:hAnsi="方正仿宋_GBK" w:eastAsia="方正仿宋_GBK" w:cs="方正仿宋_GBK"/>
          <w:color w:val="auto"/>
          <w:sz w:val="32"/>
          <w:szCs w:val="32"/>
          <w:highlight w:val="none"/>
          <w:lang w:val="en-US" w:eastAsia="zh-CN"/>
        </w:rPr>
        <w:t>商务部分30</w:t>
      </w:r>
      <w:r>
        <w:rPr>
          <w:rFonts w:hint="eastAsia" w:ascii="方正仿宋_GBK" w:hAnsi="方正仿宋_GBK" w:eastAsia="方正仿宋_GBK" w:cs="方正仿宋_GBK"/>
          <w:color w:val="auto"/>
          <w:sz w:val="32"/>
          <w:szCs w:val="32"/>
          <w:highlight w:val="none"/>
        </w:rPr>
        <w:t>分。</w:t>
      </w:r>
    </w:p>
    <w:p>
      <w:pPr>
        <w:keepNext w:val="0"/>
        <w:keepLines w:val="0"/>
        <w:pageBreakBefore w:val="0"/>
        <w:widowControl w:val="0"/>
        <w:kinsoku/>
        <w:wordWrap/>
        <w:overflowPunct/>
        <w:topLinePunct w:val="0"/>
        <w:autoSpaceDE/>
        <w:autoSpaceDN/>
        <w:bidi w:val="0"/>
        <w:spacing w:after="0" w:line="560" w:lineRule="exact"/>
        <w:ind w:firstLine="640" w:firstLineChars="200"/>
        <w:textAlignment w:val="auto"/>
        <w:outlineLvl w:val="9"/>
        <w:rPr>
          <w:rFonts w:hint="eastAsia" w:ascii="方正仿宋_GBK" w:hAnsi="方正仿宋_GBK" w:eastAsia="方正仿宋_GBK" w:cs="方正仿宋_GBK"/>
          <w:color w:val="auto"/>
          <w:sz w:val="32"/>
          <w:szCs w:val="32"/>
          <w:highlight w:val="none"/>
          <w:lang w:val="en-US" w:eastAsia="zh-CN" w:bidi="ar"/>
        </w:rPr>
      </w:pPr>
      <w:r>
        <w:rPr>
          <w:rFonts w:hint="eastAsia" w:ascii="方正仿宋_GBK" w:hAnsi="方正仿宋_GBK" w:eastAsia="方正仿宋_GBK" w:cs="方正仿宋_GBK"/>
          <w:color w:val="auto"/>
          <w:sz w:val="32"/>
          <w:szCs w:val="32"/>
          <w:highlight w:val="none"/>
          <w:lang w:val="en-US" w:eastAsia="zh-CN" w:bidi="ar"/>
        </w:rPr>
        <w:t>2.</w:t>
      </w:r>
      <w:r>
        <w:rPr>
          <w:rFonts w:hint="eastAsia" w:ascii="方正仿宋_GBK" w:hAnsi="方正仿宋_GBK" w:eastAsia="方正仿宋_GBK" w:cs="方正仿宋_GBK"/>
          <w:color w:val="auto"/>
          <w:kern w:val="0"/>
          <w:sz w:val="32"/>
          <w:szCs w:val="32"/>
          <w:highlight w:val="none"/>
          <w:lang w:eastAsia="zh-CN"/>
        </w:rPr>
        <w:t>评审</w:t>
      </w:r>
      <w:r>
        <w:rPr>
          <w:rFonts w:hint="eastAsia" w:ascii="方正仿宋_GBK" w:hAnsi="方正仿宋_GBK" w:eastAsia="方正仿宋_GBK" w:cs="方正仿宋_GBK"/>
          <w:color w:val="auto"/>
          <w:kern w:val="0"/>
          <w:sz w:val="32"/>
          <w:szCs w:val="32"/>
          <w:highlight w:val="none"/>
        </w:rPr>
        <w:t>基准价计算方法</w:t>
      </w:r>
      <w:r>
        <w:rPr>
          <w:rFonts w:hint="eastAsia" w:ascii="方正仿宋_GBK" w:hAnsi="方正仿宋_GBK" w:eastAsia="方正仿宋_GBK" w:cs="方正仿宋_GBK"/>
          <w:color w:val="auto"/>
          <w:kern w:val="0"/>
          <w:sz w:val="32"/>
          <w:szCs w:val="32"/>
          <w:highlight w:val="none"/>
          <w:lang w:eastAsia="zh-CN"/>
        </w:rPr>
        <w:t>：</w:t>
      </w:r>
      <w:r>
        <w:rPr>
          <w:rFonts w:hint="eastAsia" w:ascii="方正仿宋_GBK" w:hAnsi="方正仿宋_GBK" w:eastAsia="方正仿宋_GBK" w:cs="方正仿宋_GBK"/>
          <w:color w:val="auto"/>
          <w:kern w:val="0"/>
          <w:sz w:val="32"/>
          <w:szCs w:val="32"/>
          <w:highlight w:val="none"/>
        </w:rPr>
        <w:t>所有通过初步评审合格的</w:t>
      </w:r>
      <w:r>
        <w:rPr>
          <w:rFonts w:hint="eastAsia" w:ascii="方正仿宋_GBK" w:hAnsi="方正仿宋_GBK" w:eastAsia="方正仿宋_GBK" w:cs="方正仿宋_GBK"/>
          <w:color w:val="auto"/>
          <w:kern w:val="0"/>
          <w:sz w:val="32"/>
          <w:szCs w:val="32"/>
          <w:highlight w:val="none"/>
          <w:lang w:val="en-US" w:eastAsia="zh-CN"/>
        </w:rPr>
        <w:t>比选申请</w:t>
      </w:r>
      <w:r>
        <w:rPr>
          <w:rFonts w:hint="eastAsia" w:ascii="方正仿宋_GBK" w:hAnsi="方正仿宋_GBK" w:eastAsia="方正仿宋_GBK" w:cs="方正仿宋_GBK"/>
          <w:color w:val="auto"/>
          <w:kern w:val="0"/>
          <w:sz w:val="32"/>
          <w:szCs w:val="32"/>
          <w:highlight w:val="none"/>
        </w:rPr>
        <w:t>人（比选人设有最高限价的，则总报价高于最高限价的除外）的总报价中去掉六分之一（不能整除的按小数点前整数取整，不足六家报价则不去掉）的最低价和相同家数的最高价后的算术平均值即为总报价的</w:t>
      </w:r>
      <w:r>
        <w:rPr>
          <w:rFonts w:hint="eastAsia" w:ascii="方正仿宋_GBK" w:hAnsi="方正仿宋_GBK" w:eastAsia="方正仿宋_GBK" w:cs="方正仿宋_GBK"/>
          <w:color w:val="auto"/>
          <w:kern w:val="0"/>
          <w:sz w:val="32"/>
          <w:szCs w:val="32"/>
          <w:highlight w:val="none"/>
          <w:lang w:eastAsia="zh-CN"/>
        </w:rPr>
        <w:t>评审</w:t>
      </w:r>
      <w:r>
        <w:rPr>
          <w:rFonts w:hint="eastAsia" w:ascii="方正仿宋_GBK" w:hAnsi="方正仿宋_GBK" w:eastAsia="方正仿宋_GBK" w:cs="方正仿宋_GBK"/>
          <w:color w:val="auto"/>
          <w:kern w:val="0"/>
          <w:sz w:val="32"/>
          <w:szCs w:val="32"/>
          <w:highlight w:val="none"/>
        </w:rPr>
        <w:t>基准价。在</w:t>
      </w:r>
      <w:r>
        <w:rPr>
          <w:rFonts w:hint="eastAsia" w:ascii="方正仿宋_GBK" w:hAnsi="方正仿宋_GBK" w:eastAsia="方正仿宋_GBK" w:cs="方正仿宋_GBK"/>
          <w:color w:val="auto"/>
          <w:kern w:val="0"/>
          <w:sz w:val="32"/>
          <w:szCs w:val="32"/>
          <w:highlight w:val="none"/>
          <w:lang w:eastAsia="zh-CN"/>
        </w:rPr>
        <w:t>评审</w:t>
      </w:r>
      <w:r>
        <w:rPr>
          <w:rFonts w:hint="eastAsia" w:ascii="方正仿宋_GBK" w:hAnsi="方正仿宋_GBK" w:eastAsia="方正仿宋_GBK" w:cs="方正仿宋_GBK"/>
          <w:color w:val="auto"/>
          <w:kern w:val="0"/>
          <w:sz w:val="32"/>
          <w:szCs w:val="32"/>
          <w:highlight w:val="none"/>
        </w:rPr>
        <w:t>基准价计算完成后（除计算错误外），在后续的评审过程中不得再对其做出调整。以上计算取小数点后两位，第三位四舍五入。</w:t>
      </w:r>
    </w:p>
    <w:p>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textAlignment w:val="auto"/>
        <w:outlineLvl w:val="9"/>
        <w:rPr>
          <w:rFonts w:hint="eastAsia" w:ascii="方正仿宋_GBK" w:hAnsi="方正仿宋_GBK" w:eastAsia="方正仿宋_GBK" w:cs="方正仿宋_GBK"/>
          <w:color w:val="auto"/>
          <w:sz w:val="32"/>
          <w:szCs w:val="32"/>
          <w:highlight w:val="none"/>
          <w:lang w:val="en-US" w:eastAsia="zh-CN" w:bidi="ar"/>
        </w:rPr>
      </w:pPr>
      <w:r>
        <w:rPr>
          <w:rFonts w:hint="eastAsia" w:ascii="方正仿宋_GBK" w:hAnsi="方正仿宋_GBK" w:eastAsia="方正仿宋_GBK" w:cs="方正仿宋_GBK"/>
          <w:color w:val="auto"/>
          <w:sz w:val="32"/>
          <w:szCs w:val="32"/>
          <w:highlight w:val="none"/>
          <w:lang w:val="en-US" w:eastAsia="zh-CN" w:bidi="ar"/>
        </w:rPr>
        <w:t>3.技术部分（70分）</w:t>
      </w:r>
    </w:p>
    <w:p>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textAlignment w:val="auto"/>
        <w:outlineLvl w:val="9"/>
        <w:rPr>
          <w:rFonts w:hint="eastAsia" w:ascii="方正仿宋_GBK" w:hAnsi="方正仿宋_GBK" w:eastAsia="方正仿宋_GBK" w:cs="方正仿宋_GBK"/>
          <w:color w:val="auto"/>
          <w:sz w:val="32"/>
          <w:szCs w:val="32"/>
          <w:highlight w:val="none"/>
          <w:lang w:val="en-US" w:eastAsia="zh-CN" w:bidi="ar"/>
        </w:rPr>
      </w:pPr>
      <w:r>
        <w:rPr>
          <w:rFonts w:hint="eastAsia" w:ascii="方正仿宋_GBK" w:hAnsi="方正仿宋_GBK" w:eastAsia="方正仿宋_GBK" w:cs="方正仿宋_GBK"/>
          <w:color w:val="auto"/>
          <w:sz w:val="32"/>
          <w:szCs w:val="32"/>
          <w:highlight w:val="none"/>
          <w:lang w:val="en-US" w:eastAsia="zh-CN" w:bidi="ar"/>
        </w:rPr>
        <w:t>（1）内容完整性和编制水平（10分）：内容完整，条理清晰，符合相关规定，语言简明、准确、规范。优评7-10分、良评3-7（不含）分、差评1-3（不含）分。</w:t>
      </w:r>
    </w:p>
    <w:p>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textAlignment w:val="auto"/>
        <w:outlineLvl w:val="9"/>
        <w:rPr>
          <w:rFonts w:hint="eastAsia" w:ascii="方正仿宋_GBK" w:hAnsi="方正仿宋_GBK" w:eastAsia="方正仿宋_GBK" w:cs="方正仿宋_GBK"/>
          <w:color w:val="auto"/>
          <w:sz w:val="32"/>
          <w:szCs w:val="32"/>
          <w:highlight w:val="none"/>
          <w:lang w:val="en-US" w:eastAsia="zh-CN" w:bidi="ar"/>
        </w:rPr>
      </w:pPr>
      <w:r>
        <w:rPr>
          <w:rFonts w:hint="eastAsia" w:ascii="方正仿宋_GBK" w:hAnsi="方正仿宋_GBK" w:eastAsia="方正仿宋_GBK" w:cs="方正仿宋_GBK"/>
          <w:color w:val="auto"/>
          <w:sz w:val="32"/>
          <w:szCs w:val="32"/>
          <w:highlight w:val="none"/>
          <w:lang w:eastAsia="zh-CN" w:bidi="ar"/>
        </w:rPr>
        <w:t>（</w:t>
      </w:r>
      <w:r>
        <w:rPr>
          <w:rFonts w:hint="eastAsia" w:ascii="方正仿宋_GBK" w:hAnsi="方正仿宋_GBK" w:eastAsia="方正仿宋_GBK" w:cs="方正仿宋_GBK"/>
          <w:color w:val="auto"/>
          <w:sz w:val="32"/>
          <w:szCs w:val="32"/>
          <w:highlight w:val="none"/>
          <w:lang w:val="en-US" w:eastAsia="zh-CN" w:bidi="ar"/>
        </w:rPr>
        <w:t>2</w:t>
      </w:r>
      <w:r>
        <w:rPr>
          <w:rFonts w:hint="eastAsia" w:ascii="方正仿宋_GBK" w:hAnsi="方正仿宋_GBK" w:eastAsia="方正仿宋_GBK" w:cs="方正仿宋_GBK"/>
          <w:color w:val="auto"/>
          <w:sz w:val="32"/>
          <w:szCs w:val="32"/>
          <w:highlight w:val="none"/>
          <w:lang w:eastAsia="zh-CN" w:bidi="ar"/>
        </w:rPr>
        <w:t>）</w:t>
      </w:r>
      <w:r>
        <w:rPr>
          <w:rFonts w:hint="eastAsia" w:ascii="方正仿宋_GBK" w:hAnsi="方正仿宋_GBK" w:eastAsia="方正仿宋_GBK" w:cs="方正仿宋_GBK"/>
          <w:color w:val="auto"/>
          <w:kern w:val="0"/>
          <w:sz w:val="32"/>
          <w:szCs w:val="32"/>
          <w:highlight w:val="none"/>
        </w:rPr>
        <w:t>施工方案与技术措施</w:t>
      </w:r>
      <w:r>
        <w:rPr>
          <w:rFonts w:hint="eastAsia" w:ascii="方正仿宋_GBK" w:hAnsi="方正仿宋_GBK" w:eastAsia="方正仿宋_GBK" w:cs="方正仿宋_GBK"/>
          <w:color w:val="auto"/>
          <w:kern w:val="0"/>
          <w:sz w:val="32"/>
          <w:szCs w:val="32"/>
          <w:highlight w:val="none"/>
          <w:lang w:eastAsia="zh-CN"/>
        </w:rPr>
        <w:t>（</w:t>
      </w:r>
      <w:r>
        <w:rPr>
          <w:rFonts w:hint="eastAsia" w:ascii="方正仿宋_GBK" w:hAnsi="方正仿宋_GBK" w:eastAsia="方正仿宋_GBK" w:cs="方正仿宋_GBK"/>
          <w:color w:val="auto"/>
          <w:kern w:val="0"/>
          <w:sz w:val="32"/>
          <w:szCs w:val="32"/>
          <w:highlight w:val="none"/>
          <w:lang w:val="en-US" w:eastAsia="zh-CN"/>
        </w:rPr>
        <w:t>20分</w:t>
      </w:r>
      <w:r>
        <w:rPr>
          <w:rFonts w:hint="eastAsia" w:ascii="方正仿宋_GBK" w:hAnsi="方正仿宋_GBK" w:eastAsia="方正仿宋_GBK" w:cs="方正仿宋_GBK"/>
          <w:color w:val="auto"/>
          <w:kern w:val="0"/>
          <w:sz w:val="32"/>
          <w:szCs w:val="32"/>
          <w:highlight w:val="none"/>
          <w:lang w:eastAsia="zh-CN"/>
        </w:rPr>
        <w:t>）：</w:t>
      </w:r>
      <w:r>
        <w:rPr>
          <w:rFonts w:hint="eastAsia" w:ascii="方正仿宋_GBK" w:hAnsi="方正仿宋_GBK" w:eastAsia="方正仿宋_GBK" w:cs="方正仿宋_GBK"/>
          <w:color w:val="auto"/>
          <w:sz w:val="32"/>
          <w:szCs w:val="32"/>
          <w:highlight w:val="none"/>
        </w:rPr>
        <w:t>根据施工内容及工程实际情况编制总体工程和各分部分项工程施工方案，结合工程特点提出切实可行的技术组织措施</w:t>
      </w:r>
      <w:r>
        <w:rPr>
          <w:rFonts w:hint="eastAsia" w:ascii="方正仿宋_GBK" w:hAnsi="方正仿宋_GBK" w:eastAsia="方正仿宋_GBK" w:cs="方正仿宋_GBK"/>
          <w:color w:val="auto"/>
          <w:sz w:val="32"/>
          <w:szCs w:val="32"/>
          <w:highlight w:val="none"/>
          <w:lang w:eastAsia="zh-CN"/>
        </w:rPr>
        <w:t>。</w:t>
      </w:r>
      <w:r>
        <w:rPr>
          <w:rFonts w:hint="eastAsia" w:ascii="方正仿宋_GBK" w:hAnsi="方正仿宋_GBK" w:eastAsia="方正仿宋_GBK" w:cs="方正仿宋_GBK"/>
          <w:color w:val="auto"/>
          <w:sz w:val="32"/>
          <w:szCs w:val="32"/>
          <w:highlight w:val="none"/>
          <w:lang w:val="en-US" w:eastAsia="zh-CN" w:bidi="ar"/>
        </w:rPr>
        <w:t>优评15-20分、良评5-15（不含）分、差评1-5（不含）分。</w:t>
      </w:r>
    </w:p>
    <w:p>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textAlignment w:val="auto"/>
        <w:outlineLvl w:val="9"/>
        <w:rPr>
          <w:rFonts w:hint="eastAsia" w:ascii="方正仿宋_GBK" w:hAnsi="方正仿宋_GBK" w:eastAsia="方正仿宋_GBK" w:cs="方正仿宋_GBK"/>
          <w:color w:val="auto"/>
          <w:sz w:val="32"/>
          <w:szCs w:val="32"/>
          <w:highlight w:val="none"/>
          <w:lang w:val="en-US" w:eastAsia="zh-CN" w:bidi="ar"/>
        </w:rPr>
      </w:pPr>
      <w:r>
        <w:rPr>
          <w:rFonts w:hint="eastAsia" w:ascii="方正仿宋_GBK" w:hAnsi="方正仿宋_GBK" w:eastAsia="方正仿宋_GBK" w:cs="方正仿宋_GBK"/>
          <w:color w:val="auto"/>
          <w:sz w:val="32"/>
          <w:szCs w:val="32"/>
          <w:highlight w:val="none"/>
          <w:lang w:eastAsia="zh-CN"/>
        </w:rPr>
        <w:t>（</w:t>
      </w:r>
      <w:r>
        <w:rPr>
          <w:rFonts w:hint="eastAsia" w:ascii="方正仿宋_GBK" w:hAnsi="方正仿宋_GBK" w:eastAsia="方正仿宋_GBK" w:cs="方正仿宋_GBK"/>
          <w:color w:val="auto"/>
          <w:sz w:val="32"/>
          <w:szCs w:val="32"/>
          <w:highlight w:val="none"/>
          <w:lang w:val="en-US" w:eastAsia="zh-CN"/>
        </w:rPr>
        <w:t>3</w:t>
      </w:r>
      <w:r>
        <w:rPr>
          <w:rFonts w:hint="eastAsia" w:ascii="方正仿宋_GBK" w:hAnsi="方正仿宋_GBK" w:eastAsia="方正仿宋_GBK" w:cs="方正仿宋_GBK"/>
          <w:color w:val="auto"/>
          <w:sz w:val="32"/>
          <w:szCs w:val="32"/>
          <w:highlight w:val="none"/>
          <w:lang w:eastAsia="zh-CN"/>
        </w:rPr>
        <w:t>）</w:t>
      </w:r>
      <w:r>
        <w:rPr>
          <w:rFonts w:hint="eastAsia" w:ascii="方正仿宋_GBK" w:hAnsi="方正仿宋_GBK" w:eastAsia="方正仿宋_GBK" w:cs="方正仿宋_GBK"/>
          <w:color w:val="auto"/>
          <w:kern w:val="0"/>
          <w:sz w:val="32"/>
          <w:szCs w:val="32"/>
          <w:highlight w:val="none"/>
        </w:rPr>
        <w:t>质量管理体系与措施</w:t>
      </w:r>
      <w:r>
        <w:rPr>
          <w:rFonts w:hint="eastAsia" w:ascii="方正仿宋_GBK" w:hAnsi="方正仿宋_GBK" w:eastAsia="方正仿宋_GBK" w:cs="方正仿宋_GBK"/>
          <w:color w:val="auto"/>
          <w:kern w:val="0"/>
          <w:sz w:val="32"/>
          <w:szCs w:val="32"/>
          <w:highlight w:val="none"/>
          <w:lang w:eastAsia="zh-CN"/>
        </w:rPr>
        <w:t>（</w:t>
      </w:r>
      <w:r>
        <w:rPr>
          <w:rFonts w:hint="eastAsia" w:ascii="方正仿宋_GBK" w:hAnsi="方正仿宋_GBK" w:eastAsia="方正仿宋_GBK" w:cs="方正仿宋_GBK"/>
          <w:color w:val="auto"/>
          <w:kern w:val="0"/>
          <w:sz w:val="32"/>
          <w:szCs w:val="32"/>
          <w:highlight w:val="none"/>
          <w:lang w:val="en-US" w:eastAsia="zh-CN"/>
        </w:rPr>
        <w:t>10分</w:t>
      </w:r>
      <w:r>
        <w:rPr>
          <w:rFonts w:hint="eastAsia" w:ascii="方正仿宋_GBK" w:hAnsi="方正仿宋_GBK" w:eastAsia="方正仿宋_GBK" w:cs="方正仿宋_GBK"/>
          <w:color w:val="auto"/>
          <w:kern w:val="0"/>
          <w:sz w:val="32"/>
          <w:szCs w:val="32"/>
          <w:highlight w:val="none"/>
          <w:lang w:eastAsia="zh-CN"/>
        </w:rPr>
        <w:t>）：</w:t>
      </w:r>
      <w:r>
        <w:rPr>
          <w:rFonts w:hint="eastAsia" w:ascii="方正仿宋_GBK" w:hAnsi="方正仿宋_GBK" w:eastAsia="方正仿宋_GBK" w:cs="方正仿宋_GBK"/>
          <w:color w:val="auto"/>
          <w:sz w:val="32"/>
          <w:szCs w:val="32"/>
          <w:highlight w:val="none"/>
        </w:rPr>
        <w:t>质量标准响应</w:t>
      </w:r>
      <w:r>
        <w:rPr>
          <w:rFonts w:hint="eastAsia" w:ascii="方正仿宋_GBK" w:hAnsi="方正仿宋_GBK" w:eastAsia="方正仿宋_GBK" w:cs="方正仿宋_GBK"/>
          <w:color w:val="auto"/>
          <w:sz w:val="32"/>
          <w:szCs w:val="32"/>
          <w:highlight w:val="none"/>
          <w:lang w:eastAsia="zh-CN"/>
        </w:rPr>
        <w:t>比选文件</w:t>
      </w:r>
      <w:r>
        <w:rPr>
          <w:rFonts w:hint="eastAsia" w:ascii="方正仿宋_GBK" w:hAnsi="方正仿宋_GBK" w:eastAsia="方正仿宋_GBK" w:cs="方正仿宋_GBK"/>
          <w:color w:val="auto"/>
          <w:sz w:val="32"/>
          <w:szCs w:val="32"/>
          <w:highlight w:val="none"/>
        </w:rPr>
        <w:t>要求，质量管理体系与措施全面、保障机制得当、保证措施具有针对性。</w:t>
      </w:r>
      <w:r>
        <w:rPr>
          <w:rFonts w:hint="eastAsia" w:ascii="方正仿宋_GBK" w:hAnsi="方正仿宋_GBK" w:eastAsia="方正仿宋_GBK" w:cs="方正仿宋_GBK"/>
          <w:color w:val="auto"/>
          <w:sz w:val="32"/>
          <w:szCs w:val="32"/>
          <w:highlight w:val="none"/>
          <w:lang w:val="en-US" w:eastAsia="zh-CN" w:bidi="ar"/>
        </w:rPr>
        <w:t>优评7-10分、良评3-7（不含）分、差评1-3（不含）分。</w:t>
      </w:r>
    </w:p>
    <w:p>
      <w:pPr>
        <w:keepNext w:val="0"/>
        <w:keepLines w:val="0"/>
        <w:pageBreakBefore w:val="0"/>
        <w:widowControl w:val="0"/>
        <w:kinsoku/>
        <w:wordWrap/>
        <w:overflowPunct/>
        <w:topLinePunct w:val="0"/>
        <w:autoSpaceDE/>
        <w:autoSpaceDN/>
        <w:bidi w:val="0"/>
        <w:snapToGrid w:val="0"/>
        <w:spacing w:line="560" w:lineRule="exact"/>
        <w:ind w:firstLine="640" w:firstLineChars="200"/>
        <w:textAlignment w:val="auto"/>
        <w:outlineLvl w:val="9"/>
        <w:rPr>
          <w:rFonts w:hint="eastAsia" w:ascii="方正仿宋_GBK" w:hAnsi="方正仿宋_GBK" w:eastAsia="方正仿宋_GBK" w:cs="方正仿宋_GBK"/>
          <w:color w:val="auto"/>
          <w:sz w:val="32"/>
          <w:szCs w:val="32"/>
          <w:highlight w:val="none"/>
          <w:lang w:eastAsia="zh-CN"/>
        </w:rPr>
      </w:pPr>
      <w:r>
        <w:rPr>
          <w:rFonts w:hint="eastAsia" w:ascii="方正仿宋_GBK" w:hAnsi="方正仿宋_GBK" w:eastAsia="方正仿宋_GBK" w:cs="方正仿宋_GBK"/>
          <w:color w:val="auto"/>
          <w:sz w:val="32"/>
          <w:szCs w:val="32"/>
          <w:highlight w:val="none"/>
          <w:lang w:eastAsia="zh-CN"/>
        </w:rPr>
        <w:t>（</w:t>
      </w:r>
      <w:r>
        <w:rPr>
          <w:rFonts w:hint="eastAsia" w:ascii="方正仿宋_GBK" w:hAnsi="方正仿宋_GBK" w:eastAsia="方正仿宋_GBK" w:cs="方正仿宋_GBK"/>
          <w:color w:val="auto"/>
          <w:sz w:val="32"/>
          <w:szCs w:val="32"/>
          <w:highlight w:val="none"/>
          <w:lang w:val="en-US" w:eastAsia="zh-CN"/>
        </w:rPr>
        <w:t>4</w:t>
      </w:r>
      <w:r>
        <w:rPr>
          <w:rFonts w:hint="eastAsia" w:ascii="方正仿宋_GBK" w:hAnsi="方正仿宋_GBK" w:eastAsia="方正仿宋_GBK" w:cs="方正仿宋_GBK"/>
          <w:color w:val="auto"/>
          <w:sz w:val="32"/>
          <w:szCs w:val="32"/>
          <w:highlight w:val="none"/>
          <w:lang w:eastAsia="zh-CN"/>
        </w:rPr>
        <w:t>）</w:t>
      </w:r>
      <w:r>
        <w:rPr>
          <w:rFonts w:hint="eastAsia" w:ascii="方正仿宋_GBK" w:hAnsi="方正仿宋_GBK" w:eastAsia="方正仿宋_GBK" w:cs="方正仿宋_GBK"/>
          <w:color w:val="auto"/>
          <w:kern w:val="0"/>
          <w:sz w:val="32"/>
          <w:szCs w:val="32"/>
          <w:highlight w:val="none"/>
        </w:rPr>
        <w:t>安全管理体系与措施</w:t>
      </w:r>
      <w:r>
        <w:rPr>
          <w:rFonts w:hint="eastAsia" w:ascii="方正仿宋_GBK" w:hAnsi="方正仿宋_GBK" w:eastAsia="方正仿宋_GBK" w:cs="方正仿宋_GBK"/>
          <w:color w:val="auto"/>
          <w:kern w:val="0"/>
          <w:sz w:val="32"/>
          <w:szCs w:val="32"/>
          <w:highlight w:val="none"/>
          <w:lang w:eastAsia="zh-CN"/>
        </w:rPr>
        <w:t>（</w:t>
      </w:r>
      <w:r>
        <w:rPr>
          <w:rFonts w:hint="eastAsia" w:ascii="方正仿宋_GBK" w:hAnsi="方正仿宋_GBK" w:eastAsia="方正仿宋_GBK" w:cs="方正仿宋_GBK"/>
          <w:color w:val="auto"/>
          <w:kern w:val="0"/>
          <w:sz w:val="32"/>
          <w:szCs w:val="32"/>
          <w:highlight w:val="none"/>
          <w:lang w:val="en-US" w:eastAsia="zh-CN"/>
        </w:rPr>
        <w:t>10分</w:t>
      </w:r>
      <w:r>
        <w:rPr>
          <w:rFonts w:hint="eastAsia" w:ascii="方正仿宋_GBK" w:hAnsi="方正仿宋_GBK" w:eastAsia="方正仿宋_GBK" w:cs="方正仿宋_GBK"/>
          <w:color w:val="auto"/>
          <w:kern w:val="0"/>
          <w:sz w:val="32"/>
          <w:szCs w:val="32"/>
          <w:highlight w:val="none"/>
          <w:lang w:eastAsia="zh-CN"/>
        </w:rPr>
        <w:t>）：</w:t>
      </w:r>
      <w:r>
        <w:rPr>
          <w:rFonts w:hint="eastAsia" w:ascii="方正仿宋_GBK" w:hAnsi="方正仿宋_GBK" w:eastAsia="方正仿宋_GBK" w:cs="方正仿宋_GBK"/>
          <w:color w:val="auto"/>
          <w:sz w:val="32"/>
          <w:szCs w:val="32"/>
          <w:highlight w:val="none"/>
        </w:rPr>
        <w:t>建立了施工安全保障体系，施工现场管理人员安全生产职责明确、施工安全保证目标明确，针对工程特点、周边环境和施工工艺，确定危险源并制定具体的防护措施。</w:t>
      </w:r>
      <w:r>
        <w:rPr>
          <w:rFonts w:hint="eastAsia" w:ascii="方正仿宋_GBK" w:hAnsi="方正仿宋_GBK" w:eastAsia="方正仿宋_GBK" w:cs="方正仿宋_GBK"/>
          <w:color w:val="auto"/>
          <w:sz w:val="32"/>
          <w:szCs w:val="32"/>
          <w:highlight w:val="none"/>
          <w:lang w:val="en-US" w:eastAsia="zh-CN" w:bidi="ar"/>
        </w:rPr>
        <w:t>优评7-10分、良评3-7（不含）分、差评1-3（不含）分。</w:t>
      </w:r>
    </w:p>
    <w:p>
      <w:pPr>
        <w:keepNext w:val="0"/>
        <w:keepLines w:val="0"/>
        <w:pageBreakBefore w:val="0"/>
        <w:widowControl w:val="0"/>
        <w:kinsoku/>
        <w:wordWrap/>
        <w:overflowPunct/>
        <w:topLinePunct w:val="0"/>
        <w:autoSpaceDE/>
        <w:autoSpaceDN/>
        <w:bidi w:val="0"/>
        <w:snapToGrid w:val="0"/>
        <w:spacing w:line="560" w:lineRule="exact"/>
        <w:ind w:firstLine="640" w:firstLineChars="200"/>
        <w:textAlignment w:val="auto"/>
        <w:outlineLvl w:val="9"/>
        <w:rPr>
          <w:rFonts w:hint="eastAsia" w:ascii="方正仿宋_GBK" w:hAnsi="方正仿宋_GBK" w:eastAsia="方正仿宋_GBK" w:cs="方正仿宋_GBK"/>
          <w:color w:val="auto"/>
          <w:sz w:val="32"/>
          <w:szCs w:val="32"/>
          <w:highlight w:val="none"/>
          <w:lang w:eastAsia="zh-CN"/>
        </w:rPr>
      </w:pPr>
      <w:r>
        <w:rPr>
          <w:rFonts w:hint="eastAsia" w:ascii="方正仿宋_GBK" w:hAnsi="方正仿宋_GBK" w:eastAsia="方正仿宋_GBK" w:cs="方正仿宋_GBK"/>
          <w:color w:val="auto"/>
          <w:sz w:val="32"/>
          <w:szCs w:val="32"/>
          <w:highlight w:val="none"/>
          <w:lang w:eastAsia="zh-CN"/>
        </w:rPr>
        <w:t>（</w:t>
      </w:r>
      <w:r>
        <w:rPr>
          <w:rFonts w:hint="eastAsia" w:ascii="方正仿宋_GBK" w:hAnsi="方正仿宋_GBK" w:eastAsia="方正仿宋_GBK" w:cs="方正仿宋_GBK"/>
          <w:color w:val="auto"/>
          <w:sz w:val="32"/>
          <w:szCs w:val="32"/>
          <w:highlight w:val="none"/>
          <w:lang w:val="en-US" w:eastAsia="zh-CN"/>
        </w:rPr>
        <w:t>5</w:t>
      </w:r>
      <w:r>
        <w:rPr>
          <w:rFonts w:hint="eastAsia" w:ascii="方正仿宋_GBK" w:hAnsi="方正仿宋_GBK" w:eastAsia="方正仿宋_GBK" w:cs="方正仿宋_GBK"/>
          <w:color w:val="auto"/>
          <w:sz w:val="32"/>
          <w:szCs w:val="32"/>
          <w:highlight w:val="none"/>
          <w:lang w:eastAsia="zh-CN"/>
        </w:rPr>
        <w:t>）</w:t>
      </w:r>
      <w:r>
        <w:rPr>
          <w:rFonts w:hint="eastAsia" w:ascii="方正仿宋_GBK" w:hAnsi="方正仿宋_GBK" w:eastAsia="方正仿宋_GBK" w:cs="方正仿宋_GBK"/>
          <w:color w:val="auto"/>
          <w:kern w:val="0"/>
          <w:sz w:val="32"/>
          <w:szCs w:val="32"/>
          <w:highlight w:val="none"/>
        </w:rPr>
        <w:t>环境保护管理体系措施</w:t>
      </w:r>
      <w:r>
        <w:rPr>
          <w:rFonts w:hint="eastAsia" w:ascii="方正仿宋_GBK" w:hAnsi="方正仿宋_GBK" w:eastAsia="方正仿宋_GBK" w:cs="方正仿宋_GBK"/>
          <w:color w:val="auto"/>
          <w:kern w:val="0"/>
          <w:sz w:val="32"/>
          <w:szCs w:val="32"/>
          <w:highlight w:val="none"/>
          <w:lang w:eastAsia="zh-CN"/>
        </w:rPr>
        <w:t>（</w:t>
      </w:r>
      <w:r>
        <w:rPr>
          <w:rFonts w:hint="eastAsia" w:ascii="方正仿宋_GBK" w:hAnsi="方正仿宋_GBK" w:eastAsia="方正仿宋_GBK" w:cs="方正仿宋_GBK"/>
          <w:color w:val="auto"/>
          <w:kern w:val="0"/>
          <w:sz w:val="32"/>
          <w:szCs w:val="32"/>
          <w:highlight w:val="none"/>
          <w:lang w:val="en-US" w:eastAsia="zh-CN"/>
        </w:rPr>
        <w:t>10分</w:t>
      </w:r>
      <w:r>
        <w:rPr>
          <w:rFonts w:hint="eastAsia" w:ascii="方正仿宋_GBK" w:hAnsi="方正仿宋_GBK" w:eastAsia="方正仿宋_GBK" w:cs="方正仿宋_GBK"/>
          <w:color w:val="auto"/>
          <w:kern w:val="0"/>
          <w:sz w:val="32"/>
          <w:szCs w:val="32"/>
          <w:highlight w:val="none"/>
          <w:lang w:eastAsia="zh-CN"/>
        </w:rPr>
        <w:t>）：</w:t>
      </w:r>
      <w:r>
        <w:rPr>
          <w:rFonts w:hint="eastAsia" w:ascii="方正仿宋_GBK" w:hAnsi="方正仿宋_GBK" w:eastAsia="方正仿宋_GBK" w:cs="方正仿宋_GBK"/>
          <w:color w:val="auto"/>
          <w:sz w:val="32"/>
          <w:szCs w:val="32"/>
          <w:highlight w:val="none"/>
        </w:rPr>
        <w:t xml:space="preserve"> 环境管理体系健全有效， 环境管理保证措施得当具有针对性，与本项目周边环境情况相符。对废弃物的管理和处理措施妥当，对施工车辆、器具有效控制。</w:t>
      </w:r>
      <w:r>
        <w:rPr>
          <w:rFonts w:hint="eastAsia" w:ascii="方正仿宋_GBK" w:hAnsi="方正仿宋_GBK" w:eastAsia="方正仿宋_GBK" w:cs="方正仿宋_GBK"/>
          <w:color w:val="auto"/>
          <w:sz w:val="32"/>
          <w:szCs w:val="32"/>
          <w:highlight w:val="none"/>
          <w:lang w:val="en-US" w:eastAsia="zh-CN" w:bidi="ar"/>
        </w:rPr>
        <w:t>优评7-10分、良评3-7（不含）分、差评1-3（不含）分。</w:t>
      </w:r>
    </w:p>
    <w:p>
      <w:pPr>
        <w:keepNext w:val="0"/>
        <w:keepLines w:val="0"/>
        <w:pageBreakBefore w:val="0"/>
        <w:widowControl w:val="0"/>
        <w:kinsoku/>
        <w:wordWrap/>
        <w:overflowPunct/>
        <w:topLinePunct w:val="0"/>
        <w:autoSpaceDE/>
        <w:autoSpaceDN/>
        <w:bidi w:val="0"/>
        <w:snapToGrid w:val="0"/>
        <w:spacing w:line="560" w:lineRule="exact"/>
        <w:ind w:firstLine="640" w:firstLineChars="200"/>
        <w:textAlignment w:val="auto"/>
        <w:outlineLvl w:val="9"/>
        <w:rPr>
          <w:rFonts w:hint="eastAsia" w:ascii="方正仿宋_GBK" w:hAnsi="方正仿宋_GBK" w:eastAsia="方正仿宋_GBK" w:cs="方正仿宋_GBK"/>
          <w:color w:val="auto"/>
          <w:sz w:val="32"/>
          <w:szCs w:val="32"/>
          <w:highlight w:val="none"/>
          <w:lang w:val="en-US" w:eastAsia="zh-CN"/>
        </w:rPr>
      </w:pPr>
      <w:r>
        <w:rPr>
          <w:rFonts w:hint="eastAsia" w:ascii="方正仿宋_GBK" w:hAnsi="方正仿宋_GBK" w:eastAsia="方正仿宋_GBK" w:cs="方正仿宋_GBK"/>
          <w:color w:val="auto"/>
          <w:sz w:val="32"/>
          <w:szCs w:val="32"/>
          <w:highlight w:val="none"/>
          <w:lang w:eastAsia="zh-CN"/>
        </w:rPr>
        <w:t>（</w:t>
      </w:r>
      <w:r>
        <w:rPr>
          <w:rFonts w:hint="eastAsia" w:ascii="方正仿宋_GBK" w:hAnsi="方正仿宋_GBK" w:eastAsia="方正仿宋_GBK" w:cs="方正仿宋_GBK"/>
          <w:color w:val="auto"/>
          <w:sz w:val="32"/>
          <w:szCs w:val="32"/>
          <w:highlight w:val="none"/>
          <w:lang w:val="en-US" w:eastAsia="zh-CN"/>
        </w:rPr>
        <w:t>6</w:t>
      </w:r>
      <w:r>
        <w:rPr>
          <w:rFonts w:hint="eastAsia" w:ascii="方正仿宋_GBK" w:hAnsi="方正仿宋_GBK" w:eastAsia="方正仿宋_GBK" w:cs="方正仿宋_GBK"/>
          <w:color w:val="auto"/>
          <w:sz w:val="32"/>
          <w:szCs w:val="32"/>
          <w:highlight w:val="none"/>
          <w:lang w:eastAsia="zh-CN"/>
        </w:rPr>
        <w:t>）</w:t>
      </w:r>
      <w:r>
        <w:rPr>
          <w:rFonts w:hint="eastAsia" w:ascii="方正仿宋_GBK" w:hAnsi="方正仿宋_GBK" w:eastAsia="方正仿宋_GBK" w:cs="方正仿宋_GBK"/>
          <w:color w:val="auto"/>
          <w:kern w:val="0"/>
          <w:sz w:val="32"/>
          <w:szCs w:val="32"/>
          <w:highlight w:val="none"/>
        </w:rPr>
        <w:t>工程进度计划与措施</w:t>
      </w:r>
      <w:r>
        <w:rPr>
          <w:rFonts w:hint="eastAsia" w:ascii="方正仿宋_GBK" w:hAnsi="方正仿宋_GBK" w:eastAsia="方正仿宋_GBK" w:cs="方正仿宋_GBK"/>
          <w:color w:val="auto"/>
          <w:kern w:val="0"/>
          <w:sz w:val="32"/>
          <w:szCs w:val="32"/>
          <w:highlight w:val="none"/>
          <w:lang w:eastAsia="zh-CN"/>
        </w:rPr>
        <w:t>（</w:t>
      </w:r>
      <w:r>
        <w:rPr>
          <w:rFonts w:hint="eastAsia" w:ascii="方正仿宋_GBK" w:hAnsi="方正仿宋_GBK" w:eastAsia="方正仿宋_GBK" w:cs="方正仿宋_GBK"/>
          <w:color w:val="auto"/>
          <w:kern w:val="0"/>
          <w:sz w:val="32"/>
          <w:szCs w:val="32"/>
          <w:highlight w:val="none"/>
          <w:lang w:val="en-US" w:eastAsia="zh-CN"/>
        </w:rPr>
        <w:t>10分</w:t>
      </w:r>
      <w:r>
        <w:rPr>
          <w:rFonts w:hint="eastAsia" w:ascii="方正仿宋_GBK" w:hAnsi="方正仿宋_GBK" w:eastAsia="方正仿宋_GBK" w:cs="方正仿宋_GBK"/>
          <w:color w:val="auto"/>
          <w:kern w:val="0"/>
          <w:sz w:val="32"/>
          <w:szCs w:val="32"/>
          <w:highlight w:val="none"/>
          <w:lang w:eastAsia="zh-CN"/>
        </w:rPr>
        <w:t>）：</w:t>
      </w:r>
      <w:r>
        <w:rPr>
          <w:rFonts w:hint="eastAsia" w:ascii="方正仿宋_GBK" w:hAnsi="方正仿宋_GBK" w:eastAsia="方正仿宋_GBK" w:cs="方正仿宋_GBK"/>
          <w:color w:val="auto"/>
          <w:sz w:val="32"/>
          <w:szCs w:val="32"/>
          <w:highlight w:val="none"/>
        </w:rPr>
        <w:t>施工总进度计划满足本项目工期进度要求</w:t>
      </w:r>
      <w:r>
        <w:rPr>
          <w:rFonts w:hint="eastAsia" w:ascii="方正仿宋_GBK" w:hAnsi="方正仿宋_GBK" w:eastAsia="方正仿宋_GBK" w:cs="方正仿宋_GBK"/>
          <w:color w:val="auto"/>
          <w:sz w:val="32"/>
          <w:szCs w:val="32"/>
          <w:highlight w:val="none"/>
          <w:lang w:eastAsia="zh-CN"/>
        </w:rPr>
        <w:t>。</w:t>
      </w:r>
      <w:r>
        <w:rPr>
          <w:rFonts w:hint="eastAsia" w:ascii="方正仿宋_GBK" w:hAnsi="方正仿宋_GBK" w:eastAsia="方正仿宋_GBK" w:cs="方正仿宋_GBK"/>
          <w:color w:val="auto"/>
          <w:sz w:val="32"/>
          <w:szCs w:val="32"/>
          <w:highlight w:val="none"/>
        </w:rPr>
        <w:t>工期保证措施可靠，控制措施得力</w:t>
      </w:r>
      <w:r>
        <w:rPr>
          <w:rFonts w:hint="eastAsia" w:ascii="方正仿宋_GBK" w:hAnsi="方正仿宋_GBK" w:eastAsia="方正仿宋_GBK" w:cs="方正仿宋_GBK"/>
          <w:color w:val="auto"/>
          <w:sz w:val="32"/>
          <w:szCs w:val="32"/>
          <w:highlight w:val="none"/>
          <w:lang w:eastAsia="zh-CN"/>
        </w:rPr>
        <w:t>。</w:t>
      </w:r>
      <w:r>
        <w:rPr>
          <w:rFonts w:hint="eastAsia" w:ascii="方正仿宋_GBK" w:hAnsi="方正仿宋_GBK" w:eastAsia="方正仿宋_GBK" w:cs="方正仿宋_GBK"/>
          <w:color w:val="auto"/>
          <w:sz w:val="32"/>
          <w:szCs w:val="32"/>
          <w:highlight w:val="none"/>
        </w:rPr>
        <w:t>工期</w:t>
      </w:r>
      <w:r>
        <w:rPr>
          <w:rFonts w:hint="eastAsia" w:ascii="方正仿宋_GBK" w:hAnsi="方正仿宋_GBK" w:eastAsia="方正仿宋_GBK" w:cs="方正仿宋_GBK"/>
          <w:color w:val="auto"/>
          <w:sz w:val="32"/>
          <w:szCs w:val="32"/>
          <w:highlight w:val="none"/>
          <w:lang w:val="en-US" w:eastAsia="zh-CN"/>
        </w:rPr>
        <w:t>进度计划：27-29天为</w:t>
      </w:r>
      <w:r>
        <w:rPr>
          <w:rFonts w:hint="eastAsia" w:ascii="方正仿宋_GBK" w:hAnsi="方正仿宋_GBK" w:eastAsia="方正仿宋_GBK" w:cs="方正仿宋_GBK"/>
          <w:color w:val="auto"/>
          <w:sz w:val="32"/>
          <w:szCs w:val="32"/>
          <w:highlight w:val="none"/>
          <w:lang w:val="en-US" w:eastAsia="zh-CN" w:bidi="ar"/>
        </w:rPr>
        <w:t>优评7-10分、30-32天为良评3-7（不含）分、33-35天以上为差评1-3（不含）分。</w:t>
      </w:r>
    </w:p>
    <w:p>
      <w:pPr>
        <w:keepNext w:val="0"/>
        <w:keepLines w:val="0"/>
        <w:pageBreakBefore w:val="0"/>
        <w:widowControl w:val="0"/>
        <w:kinsoku/>
        <w:wordWrap/>
        <w:overflowPunct/>
        <w:topLinePunct w:val="0"/>
        <w:autoSpaceDE/>
        <w:autoSpaceDN/>
        <w:bidi w:val="0"/>
        <w:snapToGrid w:val="0"/>
        <w:spacing w:line="560" w:lineRule="exact"/>
        <w:ind w:firstLine="640" w:firstLineChars="200"/>
        <w:textAlignment w:val="auto"/>
        <w:outlineLvl w:val="9"/>
        <w:rPr>
          <w:rFonts w:hint="eastAsia" w:ascii="方正仿宋_GBK" w:hAnsi="方正仿宋_GBK" w:eastAsia="方正仿宋_GBK" w:cs="方正仿宋_GBK"/>
          <w:color w:val="auto"/>
          <w:sz w:val="32"/>
          <w:szCs w:val="32"/>
          <w:highlight w:val="none"/>
          <w:lang w:val="en-US" w:eastAsia="zh-CN"/>
        </w:rPr>
      </w:pPr>
      <w:r>
        <w:rPr>
          <w:rFonts w:hint="eastAsia" w:ascii="方正仿宋_GBK" w:hAnsi="方正仿宋_GBK" w:eastAsia="方正仿宋_GBK" w:cs="方正仿宋_GBK"/>
          <w:color w:val="auto"/>
          <w:sz w:val="32"/>
          <w:szCs w:val="32"/>
          <w:highlight w:val="none"/>
          <w:lang w:val="en-US" w:eastAsia="zh-CN"/>
        </w:rPr>
        <w:t>4.商务评分标准（30分）</w:t>
      </w:r>
    </w:p>
    <w:p>
      <w:pPr>
        <w:keepNext w:val="0"/>
        <w:keepLines w:val="0"/>
        <w:pageBreakBefore w:val="0"/>
        <w:widowControl w:val="0"/>
        <w:kinsoku/>
        <w:wordWrap/>
        <w:overflowPunct/>
        <w:topLinePunct w:val="0"/>
        <w:autoSpaceDE/>
        <w:autoSpaceDN/>
        <w:bidi w:val="0"/>
        <w:snapToGrid w:val="0"/>
        <w:spacing w:line="560" w:lineRule="exact"/>
        <w:ind w:firstLine="640" w:firstLineChars="200"/>
        <w:textAlignment w:val="auto"/>
        <w:outlineLvl w:val="9"/>
        <w:rPr>
          <w:rFonts w:hint="eastAsia" w:ascii="方正仿宋_GBK" w:hAnsi="方正仿宋_GBK" w:eastAsia="方正仿宋_GBK" w:cs="方正仿宋_GBK"/>
          <w:color w:val="auto"/>
          <w:sz w:val="32"/>
          <w:szCs w:val="32"/>
          <w:highlight w:val="none"/>
        </w:rPr>
      </w:pPr>
      <w:bookmarkStart w:id="0" w:name="OLE_LINK1"/>
      <w:r>
        <w:rPr>
          <w:rFonts w:hint="eastAsia" w:ascii="方正仿宋_GBK" w:hAnsi="方正仿宋_GBK" w:eastAsia="方正仿宋_GBK" w:cs="方正仿宋_GBK"/>
          <w:color w:val="auto"/>
          <w:sz w:val="32"/>
          <w:szCs w:val="32"/>
          <w:highlight w:val="none"/>
          <w:lang w:val="en-US" w:eastAsia="zh-CN"/>
        </w:rPr>
        <w:t>（1）报价评分标准（20分）：</w:t>
      </w:r>
      <w:r>
        <w:rPr>
          <w:rFonts w:hint="eastAsia" w:ascii="方正仿宋_GBK" w:hAnsi="方正仿宋_GBK" w:eastAsia="方正仿宋_GBK" w:cs="方正仿宋_GBK"/>
          <w:color w:val="auto"/>
          <w:sz w:val="32"/>
          <w:szCs w:val="32"/>
          <w:highlight w:val="none"/>
        </w:rPr>
        <w:t>所有通过初步评审合格的有效比选申请文件的竞标总报价先得基础分值满分</w:t>
      </w:r>
      <w:r>
        <w:rPr>
          <w:rFonts w:hint="eastAsia" w:ascii="方正仿宋_GBK" w:hAnsi="方正仿宋_GBK" w:eastAsia="方正仿宋_GBK" w:cs="方正仿宋_GBK"/>
          <w:color w:val="auto"/>
          <w:sz w:val="32"/>
          <w:szCs w:val="32"/>
          <w:highlight w:val="none"/>
          <w:lang w:val="en-US" w:eastAsia="zh-CN"/>
        </w:rPr>
        <w:t>20</w:t>
      </w:r>
      <w:r>
        <w:rPr>
          <w:rFonts w:hint="eastAsia" w:ascii="方正仿宋_GBK" w:hAnsi="方正仿宋_GBK" w:eastAsia="方正仿宋_GBK" w:cs="方正仿宋_GBK"/>
          <w:color w:val="auto"/>
          <w:sz w:val="32"/>
          <w:szCs w:val="32"/>
          <w:highlight w:val="none"/>
        </w:rPr>
        <w:t>分，在此基础上，竞标总报价与评审准基价相比，每增加</w:t>
      </w:r>
      <w:r>
        <w:rPr>
          <w:rFonts w:hint="eastAsia" w:ascii="方正仿宋_GBK" w:hAnsi="方正仿宋_GBK" w:eastAsia="方正仿宋_GBK" w:cs="方正仿宋_GBK"/>
          <w:color w:val="auto"/>
          <w:sz w:val="32"/>
          <w:szCs w:val="32"/>
          <w:highlight w:val="none"/>
          <w:lang w:val="en-US" w:eastAsia="zh-CN"/>
        </w:rPr>
        <w:t>0.</w:t>
      </w:r>
      <w:r>
        <w:rPr>
          <w:rFonts w:hint="eastAsia" w:ascii="方正仿宋_GBK" w:hAnsi="方正仿宋_GBK" w:eastAsia="方正仿宋_GBK" w:cs="方正仿宋_GBK"/>
          <w:color w:val="auto"/>
          <w:sz w:val="32"/>
          <w:szCs w:val="32"/>
          <w:highlight w:val="none"/>
        </w:rPr>
        <w:t>1%扣</w:t>
      </w:r>
      <w:r>
        <w:rPr>
          <w:rFonts w:hint="eastAsia" w:ascii="方正仿宋_GBK" w:hAnsi="方正仿宋_GBK" w:eastAsia="方正仿宋_GBK" w:cs="方正仿宋_GBK"/>
          <w:color w:val="auto"/>
          <w:sz w:val="32"/>
          <w:szCs w:val="32"/>
          <w:highlight w:val="none"/>
          <w:lang w:val="en-US" w:eastAsia="zh-CN"/>
        </w:rPr>
        <w:t>1</w:t>
      </w:r>
      <w:r>
        <w:rPr>
          <w:rFonts w:hint="eastAsia" w:ascii="方正仿宋_GBK" w:hAnsi="方正仿宋_GBK" w:eastAsia="方正仿宋_GBK" w:cs="方正仿宋_GBK"/>
          <w:color w:val="auto"/>
          <w:sz w:val="32"/>
          <w:szCs w:val="32"/>
          <w:highlight w:val="none"/>
        </w:rPr>
        <w:t>分，每减少</w:t>
      </w:r>
      <w:r>
        <w:rPr>
          <w:rFonts w:hint="eastAsia" w:ascii="方正仿宋_GBK" w:hAnsi="方正仿宋_GBK" w:eastAsia="方正仿宋_GBK" w:cs="方正仿宋_GBK"/>
          <w:color w:val="auto"/>
          <w:sz w:val="32"/>
          <w:szCs w:val="32"/>
          <w:highlight w:val="none"/>
          <w:lang w:val="en-US" w:eastAsia="zh-CN"/>
        </w:rPr>
        <w:t>0.</w:t>
      </w:r>
      <w:r>
        <w:rPr>
          <w:rFonts w:hint="eastAsia" w:ascii="方正仿宋_GBK" w:hAnsi="方正仿宋_GBK" w:eastAsia="方正仿宋_GBK" w:cs="方正仿宋_GBK"/>
          <w:color w:val="auto"/>
          <w:sz w:val="32"/>
          <w:szCs w:val="32"/>
          <w:highlight w:val="none"/>
        </w:rPr>
        <w:t>1%扣</w:t>
      </w:r>
      <w:r>
        <w:rPr>
          <w:rFonts w:hint="eastAsia" w:ascii="方正仿宋_GBK" w:hAnsi="方正仿宋_GBK" w:eastAsia="方正仿宋_GBK" w:cs="方正仿宋_GBK"/>
          <w:color w:val="auto"/>
          <w:sz w:val="32"/>
          <w:szCs w:val="32"/>
          <w:highlight w:val="none"/>
          <w:lang w:val="en-US" w:eastAsia="zh-CN"/>
        </w:rPr>
        <w:t>0.5</w:t>
      </w:r>
      <w:r>
        <w:rPr>
          <w:rFonts w:hint="eastAsia" w:ascii="方正仿宋_GBK" w:hAnsi="方正仿宋_GBK" w:eastAsia="方正仿宋_GBK" w:cs="方正仿宋_GBK"/>
          <w:color w:val="auto"/>
          <w:sz w:val="32"/>
          <w:szCs w:val="32"/>
          <w:highlight w:val="none"/>
        </w:rPr>
        <w:t>分，扣完为止。按插入法计算得分。未参与评审基准价计算的总报价，仍应参加计算相应分值。</w:t>
      </w:r>
    </w:p>
    <w:p>
      <w:pPr>
        <w:keepNext w:val="0"/>
        <w:keepLines w:val="0"/>
        <w:pageBreakBefore w:val="0"/>
        <w:widowControl w:val="0"/>
        <w:kinsoku/>
        <w:wordWrap/>
        <w:overflowPunct/>
        <w:topLinePunct w:val="0"/>
        <w:autoSpaceDE/>
        <w:autoSpaceDN/>
        <w:bidi w:val="0"/>
        <w:snapToGrid w:val="0"/>
        <w:spacing w:line="560" w:lineRule="exact"/>
        <w:ind w:firstLine="640" w:firstLineChars="200"/>
        <w:textAlignment w:val="auto"/>
        <w:outlineLvl w:val="9"/>
        <w:rPr>
          <w:rFonts w:hint="default" w:ascii="方正仿宋_GBK" w:hAnsi="方正仿宋_GBK" w:eastAsia="方正仿宋_GBK" w:cs="方正仿宋_GBK"/>
          <w:color w:val="auto"/>
          <w:sz w:val="32"/>
          <w:szCs w:val="32"/>
          <w:highlight w:val="none"/>
          <w:lang w:val="en-US" w:eastAsia="zh-CN"/>
        </w:rPr>
      </w:pPr>
      <w:r>
        <w:rPr>
          <w:rFonts w:hint="eastAsia" w:ascii="方正仿宋_GBK" w:hAnsi="方正仿宋_GBK" w:eastAsia="方正仿宋_GBK" w:cs="方正仿宋_GBK"/>
          <w:color w:val="auto"/>
          <w:sz w:val="32"/>
          <w:szCs w:val="32"/>
          <w:highlight w:val="none"/>
          <w:lang w:eastAsia="zh-CN"/>
        </w:rPr>
        <w:t>（</w:t>
      </w:r>
      <w:r>
        <w:rPr>
          <w:rFonts w:hint="eastAsia" w:ascii="方正仿宋_GBK" w:hAnsi="方正仿宋_GBK" w:eastAsia="方正仿宋_GBK" w:cs="方正仿宋_GBK"/>
          <w:color w:val="auto"/>
          <w:sz w:val="32"/>
          <w:szCs w:val="32"/>
          <w:highlight w:val="none"/>
          <w:lang w:val="en-US" w:eastAsia="zh-CN"/>
        </w:rPr>
        <w:t xml:space="preserve">2）业绩评分标准（10分）：竞选人须具备近三年（自2023年1月1日起至投标截止之日止）承担过单项合同的同类业绩（钢结构工程、门窗安装或栏杆安装类建筑工程）。证明材料要求：须提供有效的中标通知书、施工合同关键页以及竣工验收证明（或接收证明）。每提供一项得2分，提供5项及以上按满分10分计算。 </w:t>
      </w:r>
    </w:p>
    <w:bookmarkEnd w:id="0"/>
    <w:p>
      <w:pPr>
        <w:adjustRightInd w:val="0"/>
        <w:snapToGrid w:val="0"/>
        <w:spacing w:line="560" w:lineRule="exact"/>
        <w:ind w:firstLine="640" w:firstLineChars="200"/>
        <w:rPr>
          <w:rFonts w:hint="eastAsia" w:ascii="方正楷体_GBK" w:hAnsi="方正楷体_GBK" w:eastAsia="方正楷体_GBK" w:cs="方正楷体_GBK"/>
          <w:color w:val="auto"/>
          <w:sz w:val="32"/>
          <w:szCs w:val="32"/>
          <w:highlight w:val="none"/>
        </w:rPr>
      </w:pPr>
      <w:r>
        <w:rPr>
          <w:rFonts w:hint="eastAsia" w:ascii="方正楷体_GBK" w:hAnsi="方正楷体_GBK" w:eastAsia="方正楷体_GBK" w:cs="方正楷体_GBK"/>
          <w:color w:val="auto"/>
          <w:sz w:val="32"/>
          <w:szCs w:val="32"/>
          <w:highlight w:val="none"/>
          <w:lang w:bidi="ar"/>
        </w:rPr>
        <w:t>（三）出现下列情况之一的，应当取消其参与承包商比选资格：</w:t>
      </w:r>
    </w:p>
    <w:p>
      <w:pPr>
        <w:adjustRightInd w:val="0"/>
        <w:snapToGrid w:val="0"/>
        <w:spacing w:line="560" w:lineRule="exact"/>
        <w:ind w:firstLine="640" w:firstLineChars="200"/>
        <w:rPr>
          <w:rFonts w:ascii="Times New Roman" w:hAnsi="Times New Roman" w:eastAsia="方正仿宋_GBK"/>
          <w:color w:val="auto"/>
          <w:sz w:val="32"/>
          <w:szCs w:val="32"/>
          <w:highlight w:val="none"/>
        </w:rPr>
      </w:pPr>
      <w:r>
        <w:rPr>
          <w:rFonts w:ascii="Times New Roman" w:hAnsi="Times New Roman" w:eastAsia="方正仿宋_GBK"/>
          <w:color w:val="auto"/>
          <w:sz w:val="32"/>
          <w:szCs w:val="32"/>
          <w:highlight w:val="none"/>
          <w:lang w:bidi="ar"/>
        </w:rPr>
        <w:t>1</w:t>
      </w:r>
      <w:r>
        <w:rPr>
          <w:rFonts w:hint="eastAsia" w:ascii="Times New Roman" w:hAnsi="Times New Roman" w:eastAsia="方正仿宋_GBK"/>
          <w:color w:val="auto"/>
          <w:sz w:val="32"/>
          <w:szCs w:val="32"/>
          <w:highlight w:val="none"/>
          <w:lang w:bidi="ar"/>
        </w:rPr>
        <w:t>.</w:t>
      </w:r>
      <w:r>
        <w:rPr>
          <w:rFonts w:ascii="Times New Roman" w:hAnsi="Times New Roman" w:eastAsia="方正仿宋_GBK"/>
          <w:color w:val="auto"/>
          <w:sz w:val="32"/>
          <w:szCs w:val="32"/>
          <w:highlight w:val="none"/>
          <w:lang w:bidi="ar"/>
        </w:rPr>
        <w:t>不具备比选文件中规定的资格要求的；</w:t>
      </w:r>
    </w:p>
    <w:p>
      <w:pPr>
        <w:adjustRightInd w:val="0"/>
        <w:snapToGrid w:val="0"/>
        <w:spacing w:line="560" w:lineRule="exact"/>
        <w:ind w:firstLine="640" w:firstLineChars="200"/>
        <w:rPr>
          <w:rFonts w:ascii="Times New Roman" w:hAnsi="Times New Roman" w:eastAsia="方正仿宋_GBK"/>
          <w:color w:val="auto"/>
          <w:sz w:val="32"/>
          <w:szCs w:val="32"/>
          <w:highlight w:val="none"/>
        </w:rPr>
      </w:pPr>
      <w:r>
        <w:rPr>
          <w:rFonts w:ascii="Times New Roman" w:hAnsi="Times New Roman" w:eastAsia="方正仿宋_GBK"/>
          <w:color w:val="auto"/>
          <w:sz w:val="32"/>
          <w:szCs w:val="32"/>
          <w:highlight w:val="none"/>
          <w:lang w:bidi="ar"/>
        </w:rPr>
        <w:t>2</w:t>
      </w:r>
      <w:r>
        <w:rPr>
          <w:rFonts w:hint="eastAsia" w:ascii="Times New Roman" w:hAnsi="Times New Roman" w:eastAsia="方正仿宋_GBK"/>
          <w:color w:val="auto"/>
          <w:sz w:val="32"/>
          <w:szCs w:val="32"/>
          <w:highlight w:val="none"/>
          <w:lang w:bidi="ar"/>
        </w:rPr>
        <w:t>.</w:t>
      </w:r>
      <w:r>
        <w:rPr>
          <w:rFonts w:ascii="Times New Roman" w:hAnsi="Times New Roman" w:eastAsia="方正仿宋_GBK"/>
          <w:color w:val="auto"/>
          <w:sz w:val="32"/>
          <w:szCs w:val="32"/>
          <w:highlight w:val="none"/>
          <w:lang w:bidi="ar"/>
        </w:rPr>
        <w:t>报价超过比选文件中规定的最高限价的；</w:t>
      </w:r>
    </w:p>
    <w:p>
      <w:pPr>
        <w:adjustRightInd w:val="0"/>
        <w:snapToGrid w:val="0"/>
        <w:spacing w:line="560" w:lineRule="exact"/>
        <w:ind w:firstLine="640" w:firstLineChars="200"/>
        <w:rPr>
          <w:rFonts w:ascii="Times New Roman" w:hAnsi="Times New Roman" w:eastAsia="方正仿宋_GBK"/>
          <w:color w:val="auto"/>
          <w:sz w:val="32"/>
          <w:szCs w:val="32"/>
          <w:highlight w:val="none"/>
        </w:rPr>
      </w:pPr>
      <w:r>
        <w:rPr>
          <w:rFonts w:ascii="Times New Roman" w:hAnsi="Times New Roman" w:eastAsia="方正仿宋_GBK"/>
          <w:color w:val="auto"/>
          <w:sz w:val="32"/>
          <w:szCs w:val="32"/>
          <w:highlight w:val="none"/>
          <w:lang w:bidi="ar"/>
        </w:rPr>
        <w:t>3</w:t>
      </w:r>
      <w:r>
        <w:rPr>
          <w:rFonts w:hint="eastAsia" w:ascii="Times New Roman" w:hAnsi="Times New Roman" w:eastAsia="方正仿宋_GBK"/>
          <w:color w:val="auto"/>
          <w:sz w:val="32"/>
          <w:szCs w:val="32"/>
          <w:highlight w:val="none"/>
          <w:lang w:bidi="ar"/>
        </w:rPr>
        <w:t>.</w:t>
      </w:r>
      <w:r>
        <w:rPr>
          <w:rFonts w:ascii="Times New Roman" w:hAnsi="Times New Roman" w:eastAsia="方正仿宋_GBK"/>
          <w:color w:val="auto"/>
          <w:sz w:val="32"/>
          <w:szCs w:val="32"/>
          <w:highlight w:val="none"/>
          <w:lang w:bidi="ar"/>
        </w:rPr>
        <w:t>承包商串通投标的；</w:t>
      </w:r>
    </w:p>
    <w:p>
      <w:pPr>
        <w:adjustRightInd w:val="0"/>
        <w:snapToGrid w:val="0"/>
        <w:spacing w:line="560" w:lineRule="exact"/>
        <w:ind w:firstLine="640" w:firstLineChars="200"/>
        <w:rPr>
          <w:rFonts w:ascii="Times New Roman" w:hAnsi="Times New Roman" w:eastAsia="方正仿宋_GBK"/>
          <w:color w:val="auto"/>
          <w:sz w:val="32"/>
          <w:szCs w:val="32"/>
          <w:highlight w:val="none"/>
        </w:rPr>
      </w:pPr>
      <w:r>
        <w:rPr>
          <w:rFonts w:ascii="Times New Roman" w:hAnsi="Times New Roman" w:eastAsia="方正仿宋_GBK"/>
          <w:color w:val="auto"/>
          <w:sz w:val="32"/>
          <w:szCs w:val="32"/>
          <w:highlight w:val="none"/>
          <w:lang w:bidi="ar"/>
        </w:rPr>
        <w:t>4</w:t>
      </w:r>
      <w:r>
        <w:rPr>
          <w:rFonts w:hint="eastAsia" w:ascii="Times New Roman" w:hAnsi="Times New Roman" w:eastAsia="方正仿宋_GBK"/>
          <w:color w:val="auto"/>
          <w:sz w:val="32"/>
          <w:szCs w:val="32"/>
          <w:highlight w:val="none"/>
          <w:lang w:bidi="ar"/>
        </w:rPr>
        <w:t>.</w:t>
      </w:r>
      <w:r>
        <w:rPr>
          <w:rFonts w:ascii="Times New Roman" w:hAnsi="Times New Roman" w:eastAsia="方正仿宋_GBK"/>
          <w:color w:val="auto"/>
          <w:sz w:val="32"/>
          <w:szCs w:val="32"/>
          <w:highlight w:val="none"/>
          <w:lang w:bidi="ar"/>
        </w:rPr>
        <w:t>法律、法规规定的其他无效情形。</w:t>
      </w:r>
    </w:p>
    <w:p>
      <w:pPr>
        <w:adjustRightInd w:val="0"/>
        <w:snapToGrid w:val="0"/>
        <w:spacing w:line="560" w:lineRule="exact"/>
        <w:ind w:firstLine="640" w:firstLineChars="200"/>
        <w:rPr>
          <w:rFonts w:hint="eastAsia" w:ascii="方正黑体_GBK" w:hAnsi="方正黑体_GBK" w:eastAsia="方正黑体_GBK" w:cs="方正黑体_GBK"/>
          <w:color w:val="auto"/>
          <w:sz w:val="32"/>
          <w:szCs w:val="32"/>
          <w:highlight w:val="none"/>
        </w:rPr>
      </w:pPr>
      <w:r>
        <w:rPr>
          <w:rFonts w:hint="eastAsia" w:ascii="方正黑体_GBK" w:hAnsi="方正黑体_GBK" w:eastAsia="方正黑体_GBK" w:cs="方正黑体_GBK"/>
          <w:snapToGrid w:val="0"/>
          <w:color w:val="auto"/>
          <w:kern w:val="0"/>
          <w:sz w:val="32"/>
          <w:szCs w:val="32"/>
          <w:highlight w:val="none"/>
          <w:lang w:bidi="ar"/>
        </w:rPr>
        <w:t>六</w:t>
      </w:r>
      <w:r>
        <w:rPr>
          <w:rFonts w:hint="eastAsia" w:ascii="方正黑体_GBK" w:hAnsi="方正黑体_GBK" w:eastAsia="方正黑体_GBK" w:cs="方正黑体_GBK"/>
          <w:color w:val="auto"/>
          <w:sz w:val="32"/>
          <w:szCs w:val="32"/>
          <w:highlight w:val="none"/>
          <w:lang w:bidi="ar"/>
        </w:rPr>
        <w:t>、联系方式</w:t>
      </w:r>
    </w:p>
    <w:p>
      <w:pPr>
        <w:adjustRightInd w:val="0"/>
        <w:snapToGrid w:val="0"/>
        <w:spacing w:line="560" w:lineRule="exact"/>
        <w:ind w:firstLine="640" w:firstLineChars="200"/>
        <w:rPr>
          <w:rFonts w:hint="eastAsia" w:ascii="方正仿宋_GBK" w:hAnsi="方正仿宋_GBK" w:eastAsia="方正仿宋_GBK" w:cs="方正仿宋_GBK"/>
          <w:color w:val="auto"/>
          <w:sz w:val="32"/>
          <w:szCs w:val="32"/>
          <w:highlight w:val="none"/>
        </w:rPr>
      </w:pPr>
      <w:r>
        <w:rPr>
          <w:rFonts w:hint="eastAsia" w:ascii="方正仿宋_GBK" w:hAnsi="方正仿宋_GBK" w:eastAsia="方正仿宋_GBK" w:cs="方正仿宋_GBK"/>
          <w:color w:val="auto"/>
          <w:sz w:val="32"/>
          <w:szCs w:val="32"/>
          <w:highlight w:val="none"/>
          <w:lang w:bidi="ar"/>
        </w:rPr>
        <w:t>采购人：重庆巴洲文化旅游产业集团有限公司</w:t>
      </w:r>
    </w:p>
    <w:p>
      <w:pPr>
        <w:adjustRightInd w:val="0"/>
        <w:snapToGrid w:val="0"/>
        <w:spacing w:line="560" w:lineRule="exact"/>
        <w:ind w:firstLine="640" w:firstLineChars="200"/>
        <w:rPr>
          <w:rFonts w:hint="eastAsia" w:ascii="方正仿宋_GBK" w:hAnsi="方正仿宋_GBK" w:eastAsia="方正仿宋_GBK" w:cs="方正仿宋_GBK"/>
          <w:color w:val="auto"/>
          <w:sz w:val="32"/>
          <w:szCs w:val="32"/>
          <w:highlight w:val="none"/>
        </w:rPr>
      </w:pPr>
      <w:r>
        <w:rPr>
          <w:rFonts w:hint="eastAsia" w:ascii="方正仿宋_GBK" w:hAnsi="方正仿宋_GBK" w:eastAsia="方正仿宋_GBK" w:cs="方正仿宋_GBK"/>
          <w:color w:val="auto"/>
          <w:sz w:val="32"/>
          <w:szCs w:val="32"/>
          <w:highlight w:val="none"/>
          <w:lang w:bidi="ar"/>
        </w:rPr>
        <w:t>联系人：晏苠倖</w:t>
      </w:r>
    </w:p>
    <w:p>
      <w:pPr>
        <w:adjustRightInd w:val="0"/>
        <w:snapToGrid w:val="0"/>
        <w:spacing w:line="560" w:lineRule="exact"/>
        <w:ind w:firstLine="640" w:firstLineChars="200"/>
        <w:rPr>
          <w:rFonts w:hint="eastAsia" w:ascii="方正仿宋_GBK" w:hAnsi="方正仿宋_GBK" w:eastAsia="方正仿宋_GBK" w:cs="方正仿宋_GBK"/>
          <w:color w:val="auto"/>
          <w:sz w:val="32"/>
          <w:szCs w:val="32"/>
          <w:highlight w:val="none"/>
        </w:rPr>
      </w:pPr>
      <w:r>
        <w:rPr>
          <w:rFonts w:hint="eastAsia" w:ascii="方正仿宋_GBK" w:hAnsi="方正仿宋_GBK" w:eastAsia="方正仿宋_GBK" w:cs="方正仿宋_GBK"/>
          <w:color w:val="auto"/>
          <w:sz w:val="32"/>
          <w:szCs w:val="32"/>
          <w:highlight w:val="none"/>
          <w:lang w:bidi="ar"/>
        </w:rPr>
        <w:t>电  话：15310207730</w:t>
      </w:r>
    </w:p>
    <w:p>
      <w:pPr>
        <w:adjustRightInd w:val="0"/>
        <w:snapToGrid w:val="0"/>
        <w:spacing w:line="560" w:lineRule="exact"/>
        <w:ind w:firstLine="640" w:firstLineChars="200"/>
        <w:rPr>
          <w:rFonts w:hint="eastAsia" w:ascii="方正黑体_GBK" w:hAnsi="方正黑体_GBK" w:eastAsia="方正黑体_GBK" w:cs="方正黑体_GBK"/>
          <w:snapToGrid w:val="0"/>
          <w:color w:val="auto"/>
          <w:kern w:val="0"/>
          <w:sz w:val="32"/>
          <w:szCs w:val="32"/>
          <w:highlight w:val="none"/>
          <w:lang w:bidi="ar"/>
        </w:rPr>
      </w:pPr>
      <w:r>
        <w:rPr>
          <w:rFonts w:hint="eastAsia" w:ascii="方正仿宋_GBK" w:hAnsi="方正仿宋_GBK" w:eastAsia="方正仿宋_GBK" w:cs="方正仿宋_GBK"/>
          <w:color w:val="auto"/>
          <w:sz w:val="32"/>
          <w:szCs w:val="32"/>
          <w:highlight w:val="none"/>
          <w:lang w:bidi="ar"/>
        </w:rPr>
        <w:t>地  址：巴南区巴滨路6号12幢（巴洲·荟创中心）4楼</w:t>
      </w:r>
    </w:p>
    <w:p>
      <w:pPr>
        <w:adjustRightInd w:val="0"/>
        <w:snapToGrid w:val="0"/>
        <w:spacing w:line="560" w:lineRule="exact"/>
        <w:ind w:firstLine="640" w:firstLineChars="200"/>
        <w:rPr>
          <w:rFonts w:hint="eastAsia" w:ascii="方正黑体_GBK" w:hAnsi="方正黑体_GBK" w:eastAsia="方正黑体_GBK" w:cs="方正黑体_GBK"/>
          <w:color w:val="auto"/>
          <w:sz w:val="32"/>
          <w:szCs w:val="32"/>
          <w:highlight w:val="none"/>
        </w:rPr>
      </w:pPr>
      <w:r>
        <w:rPr>
          <w:rFonts w:hint="eastAsia" w:ascii="方正黑体_GBK" w:hAnsi="方正黑体_GBK" w:eastAsia="方正黑体_GBK" w:cs="方正黑体_GBK"/>
          <w:snapToGrid w:val="0"/>
          <w:color w:val="auto"/>
          <w:kern w:val="0"/>
          <w:sz w:val="32"/>
          <w:szCs w:val="32"/>
          <w:highlight w:val="none"/>
          <w:lang w:bidi="ar"/>
        </w:rPr>
        <w:t>七、承包商提交响应文件</w:t>
      </w:r>
    </w:p>
    <w:p>
      <w:pPr>
        <w:adjustRightInd w:val="0"/>
        <w:snapToGrid w:val="0"/>
        <w:spacing w:line="560" w:lineRule="exact"/>
        <w:ind w:firstLine="640" w:firstLineChars="200"/>
        <w:rPr>
          <w:rFonts w:hint="eastAsia" w:ascii="方正仿宋_GBK" w:hAnsi="方正仿宋_GBK" w:eastAsia="方正仿宋_GBK" w:cs="方正仿宋_GBK"/>
          <w:color w:val="auto"/>
          <w:sz w:val="32"/>
          <w:szCs w:val="32"/>
          <w:highlight w:val="none"/>
        </w:rPr>
      </w:pPr>
      <w:r>
        <w:rPr>
          <w:rFonts w:hint="eastAsia" w:ascii="方正楷体_GBK" w:hAnsi="方正楷体_GBK" w:eastAsia="方正楷体_GBK" w:cs="方正楷体_GBK"/>
          <w:color w:val="auto"/>
          <w:sz w:val="32"/>
          <w:szCs w:val="32"/>
          <w:highlight w:val="none"/>
          <w:lang w:bidi="ar"/>
        </w:rPr>
        <w:t>（一）承包商提供的响应文件需装入大袋中密封并加盖公章，并在封套上写明如下内容</w:t>
      </w:r>
      <w:r>
        <w:rPr>
          <w:rFonts w:hint="eastAsia" w:ascii="方正仿宋_GBK" w:hAnsi="方正仿宋_GBK" w:eastAsia="方正仿宋_GBK" w:cs="方正仿宋_GBK"/>
          <w:color w:val="auto"/>
          <w:sz w:val="32"/>
          <w:szCs w:val="32"/>
          <w:highlight w:val="none"/>
          <w:lang w:bidi="ar"/>
        </w:rPr>
        <w:t>：</w:t>
      </w:r>
    </w:p>
    <w:p>
      <w:pPr>
        <w:adjustRightInd w:val="0"/>
        <w:snapToGrid w:val="0"/>
        <w:spacing w:line="560" w:lineRule="exact"/>
        <w:ind w:firstLine="640" w:firstLineChars="200"/>
        <w:rPr>
          <w:rFonts w:hint="eastAsia" w:ascii="方正仿宋_GBK" w:hAnsi="方正仿宋_GBK" w:eastAsia="方正仿宋_GBK" w:cs="方正仿宋_GBK"/>
          <w:color w:val="auto"/>
          <w:sz w:val="32"/>
          <w:szCs w:val="32"/>
          <w:highlight w:val="none"/>
        </w:rPr>
      </w:pPr>
      <w:r>
        <w:rPr>
          <w:rFonts w:hint="eastAsia" w:ascii="方正仿宋_GBK" w:hAnsi="方正仿宋_GBK" w:eastAsia="方正仿宋_GBK" w:cs="方正仿宋_GBK"/>
          <w:color w:val="auto"/>
          <w:sz w:val="32"/>
          <w:szCs w:val="32"/>
          <w:highlight w:val="none"/>
          <w:lang w:bidi="ar"/>
        </w:rPr>
        <w:t xml:space="preserve">比选人名称：                         </w:t>
      </w:r>
    </w:p>
    <w:p>
      <w:pPr>
        <w:pStyle w:val="12"/>
        <w:adjustRightInd w:val="0"/>
        <w:snapToGrid w:val="0"/>
        <w:spacing w:before="0" w:beforeAutospacing="0" w:after="0" w:afterAutospacing="0" w:line="560" w:lineRule="exact"/>
        <w:ind w:firstLine="640" w:firstLineChars="200"/>
        <w:jc w:val="both"/>
        <w:rPr>
          <w:rFonts w:hint="eastAsia" w:ascii="方正仿宋_GBK" w:hAnsi="方正仿宋_GBK" w:eastAsia="方正仿宋_GBK" w:cs="方正仿宋_GBK"/>
          <w:color w:val="auto"/>
          <w:szCs w:val="32"/>
          <w:highlight w:val="none"/>
        </w:rPr>
      </w:pPr>
      <w:r>
        <w:rPr>
          <w:rFonts w:hint="eastAsia" w:ascii="方正仿宋_GBK" w:hAnsi="方正仿宋_GBK" w:eastAsia="方正仿宋_GBK" w:cs="方正仿宋_GBK"/>
          <w:color w:val="auto"/>
          <w:kern w:val="2"/>
          <w:sz w:val="32"/>
          <w:szCs w:val="32"/>
          <w:highlight w:val="none"/>
          <w:lang w:bidi="ar"/>
        </w:rPr>
        <w:t xml:space="preserve">比选申请人名称：   （全称并加盖单位法人章） </w:t>
      </w:r>
    </w:p>
    <w:p>
      <w:pPr>
        <w:pStyle w:val="12"/>
        <w:adjustRightInd w:val="0"/>
        <w:snapToGrid w:val="0"/>
        <w:spacing w:before="0" w:beforeAutospacing="0" w:after="0" w:afterAutospacing="0" w:line="560" w:lineRule="exact"/>
        <w:ind w:firstLine="640" w:firstLineChars="200"/>
        <w:jc w:val="both"/>
        <w:rPr>
          <w:rFonts w:ascii="Times New Roman" w:hAnsi="Times New Roman" w:eastAsia="方正仿宋_GBK"/>
          <w:color w:val="auto"/>
          <w:szCs w:val="32"/>
          <w:highlight w:val="none"/>
        </w:rPr>
      </w:pPr>
      <w:r>
        <w:rPr>
          <w:rFonts w:ascii="Times New Roman" w:hAnsi="Times New Roman" w:eastAsia="方正仿宋_GBK"/>
          <w:color w:val="auto"/>
          <w:kern w:val="2"/>
          <w:sz w:val="32"/>
          <w:szCs w:val="32"/>
          <w:highlight w:val="none"/>
          <w:lang w:bidi="ar"/>
        </w:rPr>
        <w:t>（项目名称）比选响应文件</w:t>
      </w:r>
    </w:p>
    <w:p>
      <w:pPr>
        <w:pStyle w:val="12"/>
        <w:adjustRightInd w:val="0"/>
        <w:snapToGrid w:val="0"/>
        <w:spacing w:before="0" w:beforeAutospacing="0" w:after="0" w:afterAutospacing="0" w:line="560" w:lineRule="exact"/>
        <w:ind w:firstLine="640" w:firstLineChars="200"/>
        <w:jc w:val="both"/>
        <w:rPr>
          <w:rFonts w:ascii="Times New Roman" w:hAnsi="Times New Roman" w:eastAsia="方正仿宋_GBK"/>
          <w:color w:val="auto"/>
          <w:szCs w:val="32"/>
          <w:highlight w:val="none"/>
        </w:rPr>
      </w:pPr>
      <w:r>
        <w:rPr>
          <w:rFonts w:ascii="Times New Roman" w:hAnsi="Times New Roman" w:eastAsia="方正仿宋_GBK"/>
          <w:color w:val="auto"/>
          <w:kern w:val="2"/>
          <w:sz w:val="32"/>
          <w:szCs w:val="32"/>
          <w:highlight w:val="none"/>
          <w:lang w:bidi="ar"/>
        </w:rPr>
        <w:t>在</w:t>
      </w:r>
      <w:r>
        <w:rPr>
          <w:rFonts w:hint="eastAsia" w:ascii="Times New Roman" w:hAnsi="Times New Roman" w:eastAsia="方正仿宋_GBK"/>
          <w:color w:val="auto"/>
          <w:kern w:val="2"/>
          <w:sz w:val="32"/>
          <w:szCs w:val="32"/>
          <w:highlight w:val="none"/>
          <w:u w:val="single"/>
          <w:lang w:bidi="ar"/>
        </w:rPr>
        <w:t>2026</w:t>
      </w:r>
      <w:r>
        <w:rPr>
          <w:rFonts w:ascii="Times New Roman" w:hAnsi="Times New Roman" w:eastAsia="方正仿宋_GBK"/>
          <w:color w:val="auto"/>
          <w:kern w:val="2"/>
          <w:sz w:val="32"/>
          <w:szCs w:val="32"/>
          <w:highlight w:val="none"/>
          <w:u w:val="single"/>
          <w:lang w:bidi="ar"/>
        </w:rPr>
        <w:t>年</w:t>
      </w:r>
      <w:r>
        <w:rPr>
          <w:rFonts w:hint="eastAsia" w:ascii="Times New Roman" w:hAnsi="Times New Roman" w:eastAsia="方正仿宋_GBK"/>
          <w:color w:val="auto"/>
          <w:kern w:val="2"/>
          <w:sz w:val="32"/>
          <w:szCs w:val="32"/>
          <w:highlight w:val="none"/>
          <w:u w:val="single"/>
          <w:lang w:val="en-US" w:eastAsia="zh-CN" w:bidi="ar"/>
        </w:rPr>
        <w:t>9</w:t>
      </w:r>
      <w:r>
        <w:rPr>
          <w:rFonts w:ascii="Times New Roman" w:hAnsi="Times New Roman" w:eastAsia="方正仿宋_GBK"/>
          <w:color w:val="auto"/>
          <w:kern w:val="2"/>
          <w:sz w:val="32"/>
          <w:szCs w:val="32"/>
          <w:highlight w:val="none"/>
          <w:u w:val="single"/>
          <w:lang w:bidi="ar"/>
        </w:rPr>
        <w:t>月</w:t>
      </w:r>
      <w:r>
        <w:rPr>
          <w:rFonts w:hint="eastAsia" w:ascii="Times New Roman" w:hAnsi="Times New Roman" w:eastAsia="方正仿宋_GBK"/>
          <w:color w:val="auto"/>
          <w:kern w:val="2"/>
          <w:sz w:val="32"/>
          <w:szCs w:val="32"/>
          <w:highlight w:val="none"/>
          <w:u w:val="single"/>
          <w:lang w:val="en-US" w:eastAsia="zh-CN" w:bidi="ar"/>
        </w:rPr>
        <w:t>3</w:t>
      </w:r>
      <w:r>
        <w:rPr>
          <w:rFonts w:ascii="Times New Roman" w:hAnsi="Times New Roman" w:eastAsia="方正仿宋_GBK"/>
          <w:color w:val="auto"/>
          <w:kern w:val="2"/>
          <w:sz w:val="32"/>
          <w:szCs w:val="32"/>
          <w:highlight w:val="none"/>
          <w:u w:val="single"/>
          <w:lang w:bidi="ar"/>
        </w:rPr>
        <w:t>日</w:t>
      </w:r>
      <w:r>
        <w:rPr>
          <w:rFonts w:hint="eastAsia" w:ascii="Times New Roman" w:hAnsi="Times New Roman" w:eastAsia="方正仿宋_GBK"/>
          <w:color w:val="auto"/>
          <w:kern w:val="2"/>
          <w:sz w:val="32"/>
          <w:szCs w:val="32"/>
          <w:highlight w:val="none"/>
          <w:u w:val="single"/>
          <w:lang w:val="en-US" w:eastAsia="zh-CN" w:bidi="ar"/>
        </w:rPr>
        <w:t>10</w:t>
      </w:r>
      <w:r>
        <w:rPr>
          <w:rFonts w:ascii="Times New Roman" w:hAnsi="Times New Roman" w:eastAsia="方正仿宋_GBK"/>
          <w:color w:val="auto"/>
          <w:kern w:val="2"/>
          <w:sz w:val="32"/>
          <w:szCs w:val="32"/>
          <w:highlight w:val="none"/>
          <w:u w:val="single"/>
          <w:lang w:bidi="ar"/>
        </w:rPr>
        <w:t>时</w:t>
      </w:r>
      <w:r>
        <w:rPr>
          <w:rFonts w:hint="eastAsia" w:ascii="Times New Roman" w:hAnsi="Times New Roman" w:eastAsia="方正仿宋_GBK"/>
          <w:color w:val="auto"/>
          <w:kern w:val="2"/>
          <w:sz w:val="32"/>
          <w:szCs w:val="32"/>
          <w:highlight w:val="none"/>
          <w:u w:val="single"/>
          <w:lang w:val="en-US" w:eastAsia="zh-CN" w:bidi="ar"/>
        </w:rPr>
        <w:t>00</w:t>
      </w:r>
      <w:r>
        <w:rPr>
          <w:rFonts w:ascii="Times New Roman" w:hAnsi="Times New Roman" w:eastAsia="方正仿宋_GBK"/>
          <w:color w:val="auto"/>
          <w:kern w:val="2"/>
          <w:sz w:val="32"/>
          <w:szCs w:val="32"/>
          <w:highlight w:val="none"/>
          <w:u w:val="single"/>
          <w:lang w:bidi="ar"/>
        </w:rPr>
        <w:t>分</w:t>
      </w:r>
      <w:r>
        <w:rPr>
          <w:rFonts w:ascii="Times New Roman" w:hAnsi="Times New Roman" w:eastAsia="方正仿宋_GBK"/>
          <w:color w:val="auto"/>
          <w:kern w:val="2"/>
          <w:sz w:val="32"/>
          <w:szCs w:val="32"/>
          <w:highlight w:val="none"/>
          <w:lang w:bidi="ar"/>
        </w:rPr>
        <w:t>（开标时间）前不得开启</w:t>
      </w:r>
    </w:p>
    <w:p>
      <w:pPr>
        <w:pStyle w:val="12"/>
        <w:adjustRightInd w:val="0"/>
        <w:snapToGrid w:val="0"/>
        <w:spacing w:before="0" w:beforeAutospacing="0" w:after="0" w:afterAutospacing="0" w:line="560" w:lineRule="exact"/>
        <w:ind w:firstLine="640" w:firstLineChars="200"/>
        <w:jc w:val="both"/>
        <w:rPr>
          <w:rFonts w:ascii="Times New Roman" w:hAnsi="Times New Roman" w:eastAsia="方正仿宋_GBK"/>
          <w:color w:val="auto"/>
          <w:szCs w:val="32"/>
          <w:highlight w:val="none"/>
        </w:rPr>
      </w:pPr>
      <w:r>
        <w:rPr>
          <w:rFonts w:ascii="Times New Roman" w:hAnsi="Times New Roman" w:eastAsia="方正楷体_GBK"/>
          <w:color w:val="auto"/>
          <w:kern w:val="2"/>
          <w:sz w:val="32"/>
          <w:szCs w:val="32"/>
          <w:highlight w:val="none"/>
          <w:lang w:bidi="ar"/>
        </w:rPr>
        <w:t>（二）比选响应文件递交的时间为</w:t>
      </w:r>
      <w:r>
        <w:rPr>
          <w:rFonts w:ascii="Times New Roman" w:hAnsi="Times New Roman" w:eastAsia="方正仿宋_GBK"/>
          <w:color w:val="auto"/>
          <w:kern w:val="2"/>
          <w:sz w:val="32"/>
          <w:szCs w:val="32"/>
          <w:highlight w:val="none"/>
          <w:lang w:bidi="ar"/>
        </w:rPr>
        <w:t>：比选当日现场递交。</w:t>
      </w:r>
    </w:p>
    <w:p>
      <w:pPr>
        <w:pStyle w:val="12"/>
        <w:adjustRightInd w:val="0"/>
        <w:snapToGrid w:val="0"/>
        <w:spacing w:before="0" w:beforeAutospacing="0" w:after="0" w:afterAutospacing="0" w:line="560" w:lineRule="exact"/>
        <w:ind w:firstLine="640" w:firstLineChars="200"/>
        <w:jc w:val="both"/>
        <w:rPr>
          <w:rFonts w:ascii="Times New Roman" w:hAnsi="Times New Roman" w:eastAsia="方正仿宋_GBK"/>
          <w:color w:val="auto"/>
          <w:szCs w:val="32"/>
          <w:highlight w:val="none"/>
        </w:rPr>
      </w:pPr>
      <w:r>
        <w:rPr>
          <w:rFonts w:ascii="Times New Roman" w:hAnsi="Times New Roman" w:eastAsia="方正楷体_GBK"/>
          <w:color w:val="auto"/>
          <w:kern w:val="2"/>
          <w:sz w:val="32"/>
          <w:szCs w:val="32"/>
          <w:highlight w:val="none"/>
          <w:lang w:bidi="ar"/>
        </w:rPr>
        <w:t>（三）比选和开标地点</w:t>
      </w:r>
      <w:r>
        <w:rPr>
          <w:rFonts w:ascii="Times New Roman" w:hAnsi="Times New Roman" w:eastAsia="方正仿宋_GBK"/>
          <w:color w:val="auto"/>
          <w:kern w:val="2"/>
          <w:sz w:val="32"/>
          <w:szCs w:val="32"/>
          <w:highlight w:val="none"/>
          <w:lang w:bidi="ar"/>
        </w:rPr>
        <w:t>：</w:t>
      </w:r>
      <w:r>
        <w:rPr>
          <w:rFonts w:hint="eastAsia" w:ascii="方正仿宋_GBK" w:hAnsi="方正仿宋_GBK" w:eastAsia="方正仿宋_GBK" w:cs="方正仿宋_GBK"/>
          <w:color w:val="auto"/>
          <w:kern w:val="2"/>
          <w:sz w:val="32"/>
          <w:szCs w:val="32"/>
          <w:highlight w:val="none"/>
          <w:lang w:bidi="ar"/>
        </w:rPr>
        <w:t>巴南区巴滨路6号12幢（巴洲·荟创中心）4楼</w:t>
      </w:r>
      <w:r>
        <w:rPr>
          <w:rFonts w:hint="eastAsia" w:ascii="Times New Roman" w:hAnsi="Times New Roman" w:eastAsia="方正仿宋_GBK"/>
          <w:color w:val="auto"/>
          <w:kern w:val="2"/>
          <w:sz w:val="32"/>
          <w:szCs w:val="32"/>
          <w:highlight w:val="none"/>
          <w:lang w:bidi="ar"/>
        </w:rPr>
        <w:t>开标室。</w:t>
      </w:r>
    </w:p>
    <w:p>
      <w:pPr>
        <w:adjustRightInd w:val="0"/>
        <w:snapToGrid w:val="0"/>
        <w:spacing w:line="560" w:lineRule="exact"/>
        <w:rPr>
          <w:rFonts w:hint="eastAsia" w:ascii="方正仿宋_GBK" w:hAnsi="方正仿宋_GBK" w:eastAsia="方正仿宋_GBK" w:cs="方正仿宋_GBK"/>
          <w:color w:val="auto"/>
          <w:sz w:val="32"/>
          <w:szCs w:val="32"/>
          <w:highlight w:val="none"/>
        </w:rPr>
      </w:pPr>
      <w:r>
        <w:rPr>
          <w:rFonts w:ascii="Times New Roman" w:hAnsi="Times New Roman" w:eastAsia="方正仿宋_GBK"/>
          <w:color w:val="auto"/>
          <w:sz w:val="32"/>
          <w:szCs w:val="32"/>
          <w:highlight w:val="none"/>
          <w:lang w:bidi="ar"/>
        </w:rPr>
        <w:t xml:space="preserve">    </w:t>
      </w:r>
      <w:r>
        <w:rPr>
          <w:rFonts w:ascii="Times New Roman" w:hAnsi="Times New Roman" w:eastAsia="方正楷体_GBK"/>
          <w:color w:val="auto"/>
          <w:sz w:val="32"/>
          <w:szCs w:val="32"/>
          <w:highlight w:val="none"/>
          <w:lang w:bidi="ar"/>
        </w:rPr>
        <w:t>（四）开标时间</w:t>
      </w:r>
      <w:r>
        <w:rPr>
          <w:rFonts w:ascii="Times New Roman" w:hAnsi="Times New Roman" w:eastAsia="方正仿宋_GBK"/>
          <w:color w:val="auto"/>
          <w:sz w:val="32"/>
          <w:szCs w:val="32"/>
          <w:highlight w:val="none"/>
          <w:lang w:bidi="ar"/>
        </w:rPr>
        <w:t>：</w:t>
      </w:r>
      <w:r>
        <w:rPr>
          <w:rFonts w:ascii="Times New Roman" w:hAnsi="Times New Roman" w:eastAsia="方正仿宋_GBK"/>
          <w:color w:val="auto"/>
          <w:sz w:val="32"/>
          <w:szCs w:val="32"/>
          <w:highlight w:val="none"/>
          <w:u w:val="single"/>
          <w:lang w:bidi="ar"/>
        </w:rPr>
        <w:t>202</w:t>
      </w:r>
      <w:r>
        <w:rPr>
          <w:rFonts w:hint="eastAsia" w:ascii="Times New Roman" w:hAnsi="Times New Roman" w:eastAsia="方正仿宋_GBK"/>
          <w:color w:val="auto"/>
          <w:sz w:val="32"/>
          <w:szCs w:val="32"/>
          <w:highlight w:val="none"/>
          <w:u w:val="single"/>
          <w:lang w:bidi="ar"/>
        </w:rPr>
        <w:t>6</w:t>
      </w:r>
      <w:r>
        <w:rPr>
          <w:rFonts w:ascii="Times New Roman" w:hAnsi="Times New Roman" w:eastAsia="方正仿宋_GBK"/>
          <w:color w:val="auto"/>
          <w:sz w:val="32"/>
          <w:szCs w:val="32"/>
          <w:highlight w:val="none"/>
          <w:u w:val="single"/>
          <w:lang w:bidi="ar"/>
        </w:rPr>
        <w:t>年</w:t>
      </w:r>
      <w:r>
        <w:rPr>
          <w:rFonts w:hint="eastAsia" w:ascii="Times New Roman" w:hAnsi="Times New Roman" w:eastAsia="方正仿宋_GBK"/>
          <w:color w:val="auto"/>
          <w:sz w:val="32"/>
          <w:szCs w:val="32"/>
          <w:highlight w:val="none"/>
          <w:u w:val="single"/>
          <w:lang w:val="en-US" w:eastAsia="zh-CN" w:bidi="ar"/>
        </w:rPr>
        <w:t>9</w:t>
      </w:r>
      <w:r>
        <w:rPr>
          <w:rFonts w:ascii="Times New Roman" w:hAnsi="Times New Roman" w:eastAsia="方正仿宋_GBK"/>
          <w:color w:val="auto"/>
          <w:sz w:val="32"/>
          <w:szCs w:val="32"/>
          <w:highlight w:val="none"/>
          <w:u w:val="single"/>
          <w:lang w:bidi="ar"/>
        </w:rPr>
        <w:t>月</w:t>
      </w:r>
      <w:r>
        <w:rPr>
          <w:rFonts w:hint="eastAsia" w:ascii="Times New Roman" w:hAnsi="Times New Roman" w:eastAsia="方正仿宋_GBK"/>
          <w:color w:val="auto"/>
          <w:sz w:val="32"/>
          <w:szCs w:val="32"/>
          <w:highlight w:val="none"/>
          <w:u w:val="single"/>
          <w:lang w:val="en-US" w:eastAsia="zh-CN" w:bidi="ar"/>
        </w:rPr>
        <w:t>3</w:t>
      </w:r>
      <w:bookmarkStart w:id="1" w:name="_GoBack"/>
      <w:bookmarkEnd w:id="1"/>
      <w:r>
        <w:rPr>
          <w:rFonts w:ascii="Times New Roman" w:hAnsi="Times New Roman" w:eastAsia="方正仿宋_GBK"/>
          <w:color w:val="auto"/>
          <w:sz w:val="32"/>
          <w:szCs w:val="32"/>
          <w:highlight w:val="none"/>
          <w:u w:val="single"/>
          <w:lang w:bidi="ar"/>
        </w:rPr>
        <w:t>日</w:t>
      </w:r>
      <w:r>
        <w:rPr>
          <w:rFonts w:hint="eastAsia" w:ascii="Times New Roman" w:hAnsi="Times New Roman" w:eastAsia="方正仿宋_GBK"/>
          <w:color w:val="auto"/>
          <w:sz w:val="32"/>
          <w:szCs w:val="32"/>
          <w:highlight w:val="none"/>
          <w:u w:val="single"/>
          <w:lang w:val="en-US" w:eastAsia="zh-CN" w:bidi="ar"/>
        </w:rPr>
        <w:t>10</w:t>
      </w:r>
      <w:r>
        <w:rPr>
          <w:rFonts w:ascii="Times New Roman" w:hAnsi="Times New Roman" w:eastAsia="方正仿宋_GBK"/>
          <w:color w:val="auto"/>
          <w:sz w:val="32"/>
          <w:szCs w:val="32"/>
          <w:highlight w:val="none"/>
          <w:u w:val="single"/>
          <w:lang w:bidi="ar"/>
        </w:rPr>
        <w:t>时</w:t>
      </w:r>
      <w:r>
        <w:rPr>
          <w:rFonts w:hint="eastAsia" w:ascii="Times New Roman" w:hAnsi="Times New Roman" w:eastAsia="方正仿宋_GBK"/>
          <w:color w:val="auto"/>
          <w:sz w:val="32"/>
          <w:szCs w:val="32"/>
          <w:highlight w:val="none"/>
          <w:u w:val="single"/>
          <w:lang w:val="en-US" w:eastAsia="zh-CN" w:bidi="ar"/>
        </w:rPr>
        <w:t>00</w:t>
      </w:r>
      <w:r>
        <w:rPr>
          <w:rFonts w:ascii="Times New Roman" w:hAnsi="Times New Roman" w:eastAsia="方正仿宋_GBK"/>
          <w:color w:val="auto"/>
          <w:sz w:val="32"/>
          <w:szCs w:val="32"/>
          <w:highlight w:val="none"/>
          <w:u w:val="single"/>
          <w:lang w:bidi="ar"/>
        </w:rPr>
        <w:t>分</w:t>
      </w:r>
      <w:r>
        <w:rPr>
          <w:rFonts w:ascii="Times New Roman" w:hAnsi="Times New Roman" w:eastAsia="方正仿宋_GBK"/>
          <w:color w:val="auto"/>
          <w:sz w:val="32"/>
          <w:szCs w:val="32"/>
          <w:highlight w:val="none"/>
          <w:lang w:bidi="ar"/>
        </w:rPr>
        <w:t>（北京时间）</w:t>
      </w:r>
    </w:p>
    <w:p>
      <w:pPr>
        <w:pStyle w:val="12"/>
        <w:adjustRightInd w:val="0"/>
        <w:snapToGrid w:val="0"/>
        <w:spacing w:before="0" w:beforeAutospacing="0" w:after="0" w:afterAutospacing="0" w:line="560" w:lineRule="exact"/>
        <w:ind w:firstLine="640" w:firstLineChars="200"/>
        <w:jc w:val="both"/>
        <w:rPr>
          <w:rFonts w:hint="eastAsia" w:ascii="方正楷体_GBK" w:hAnsi="方正楷体_GBK" w:eastAsia="方正楷体_GBK" w:cs="方正楷体_GBK"/>
          <w:color w:val="auto"/>
          <w:szCs w:val="32"/>
          <w:highlight w:val="none"/>
        </w:rPr>
      </w:pPr>
      <w:r>
        <w:rPr>
          <w:rFonts w:hint="eastAsia" w:ascii="方正楷体_GBK" w:hAnsi="方正楷体_GBK" w:eastAsia="方正楷体_GBK" w:cs="方正楷体_GBK"/>
          <w:color w:val="auto"/>
          <w:kern w:val="2"/>
          <w:sz w:val="32"/>
          <w:szCs w:val="32"/>
          <w:highlight w:val="none"/>
          <w:lang w:bidi="ar"/>
        </w:rPr>
        <w:t>（五）逾期送达或者不按照比选文件要求密封的申请文件，应当拒收。</w:t>
      </w:r>
    </w:p>
    <w:p>
      <w:pPr>
        <w:pStyle w:val="9"/>
        <w:widowControl/>
        <w:adjustRightInd w:val="0"/>
        <w:snapToGrid w:val="0"/>
        <w:spacing w:line="560" w:lineRule="exact"/>
        <w:ind w:firstLine="640" w:firstLineChars="200"/>
        <w:rPr>
          <w:rFonts w:hint="eastAsia" w:ascii="方正黑体_GBK" w:hAnsi="方正黑体_GBK" w:eastAsia="方正黑体_GBK" w:cs="方正黑体_GBK"/>
          <w:color w:val="auto"/>
          <w:sz w:val="32"/>
          <w:szCs w:val="32"/>
          <w:highlight w:val="none"/>
        </w:rPr>
      </w:pPr>
      <w:r>
        <w:rPr>
          <w:rFonts w:hint="eastAsia" w:ascii="方正黑体_GBK" w:hAnsi="方正黑体_GBK" w:eastAsia="方正黑体_GBK" w:cs="方正黑体_GBK"/>
          <w:color w:val="auto"/>
          <w:sz w:val="32"/>
          <w:szCs w:val="32"/>
          <w:highlight w:val="none"/>
        </w:rPr>
        <w:t>八、比选程序</w:t>
      </w:r>
    </w:p>
    <w:p>
      <w:pPr>
        <w:pStyle w:val="12"/>
        <w:adjustRightInd w:val="0"/>
        <w:snapToGrid w:val="0"/>
        <w:spacing w:before="0" w:beforeAutospacing="0" w:after="0" w:afterAutospacing="0" w:line="560" w:lineRule="exact"/>
        <w:ind w:firstLine="640" w:firstLineChars="200"/>
        <w:jc w:val="both"/>
        <w:rPr>
          <w:rFonts w:hint="eastAsia" w:ascii="方正楷体_GBK" w:hAnsi="方正楷体_GBK" w:eastAsia="方正楷体_GBK" w:cs="方正楷体_GBK"/>
          <w:color w:val="auto"/>
          <w:szCs w:val="32"/>
          <w:highlight w:val="none"/>
        </w:rPr>
      </w:pPr>
      <w:r>
        <w:rPr>
          <w:rFonts w:hint="eastAsia" w:ascii="方正楷体_GBK" w:hAnsi="方正楷体_GBK" w:eastAsia="方正楷体_GBK" w:cs="方正楷体_GBK"/>
          <w:color w:val="auto"/>
          <w:kern w:val="2"/>
          <w:sz w:val="32"/>
          <w:szCs w:val="32"/>
          <w:highlight w:val="none"/>
          <w:lang w:bidi="ar"/>
        </w:rPr>
        <w:t>（一）评审人员和监督人员签到。</w:t>
      </w:r>
    </w:p>
    <w:p>
      <w:pPr>
        <w:pStyle w:val="12"/>
        <w:adjustRightInd w:val="0"/>
        <w:snapToGrid w:val="0"/>
        <w:spacing w:before="0" w:beforeAutospacing="0" w:after="0" w:afterAutospacing="0" w:line="560" w:lineRule="exact"/>
        <w:ind w:firstLine="640" w:firstLineChars="200"/>
        <w:jc w:val="both"/>
        <w:rPr>
          <w:rFonts w:hint="eastAsia" w:ascii="方正楷体_GBK" w:hAnsi="方正楷体_GBK" w:eastAsia="方正楷体_GBK" w:cs="方正楷体_GBK"/>
          <w:color w:val="auto"/>
          <w:szCs w:val="32"/>
          <w:highlight w:val="none"/>
        </w:rPr>
      </w:pPr>
      <w:r>
        <w:rPr>
          <w:rFonts w:hint="eastAsia" w:ascii="方正楷体_GBK" w:hAnsi="方正楷体_GBK" w:eastAsia="方正楷体_GBK" w:cs="方正楷体_GBK"/>
          <w:color w:val="auto"/>
          <w:kern w:val="2"/>
          <w:sz w:val="32"/>
          <w:szCs w:val="32"/>
          <w:highlight w:val="none"/>
          <w:lang w:bidi="ar"/>
        </w:rPr>
        <w:t>（二）现场收取投标文件（密封袋形式）。</w:t>
      </w:r>
    </w:p>
    <w:p>
      <w:pPr>
        <w:pStyle w:val="12"/>
        <w:adjustRightInd w:val="0"/>
        <w:snapToGrid w:val="0"/>
        <w:spacing w:before="0" w:beforeAutospacing="0" w:after="0" w:afterAutospacing="0" w:line="560" w:lineRule="exact"/>
        <w:ind w:firstLine="640" w:firstLineChars="200"/>
        <w:jc w:val="both"/>
        <w:rPr>
          <w:rFonts w:hint="eastAsia" w:ascii="方正楷体_GBK" w:hAnsi="方正楷体_GBK" w:eastAsia="方正楷体_GBK" w:cs="方正楷体_GBK"/>
          <w:color w:val="auto"/>
          <w:szCs w:val="32"/>
          <w:highlight w:val="none"/>
        </w:rPr>
      </w:pPr>
      <w:r>
        <w:rPr>
          <w:rFonts w:hint="eastAsia" w:ascii="方正楷体_GBK" w:hAnsi="方正楷体_GBK" w:eastAsia="方正楷体_GBK" w:cs="方正楷体_GBK"/>
          <w:color w:val="auto"/>
          <w:kern w:val="2"/>
          <w:sz w:val="32"/>
          <w:szCs w:val="32"/>
          <w:highlight w:val="none"/>
          <w:lang w:bidi="ar"/>
        </w:rPr>
        <w:t>（三）承包商法定代表人或授权人签到。</w:t>
      </w:r>
    </w:p>
    <w:p>
      <w:pPr>
        <w:pStyle w:val="12"/>
        <w:adjustRightInd w:val="0"/>
        <w:snapToGrid w:val="0"/>
        <w:spacing w:before="0" w:beforeAutospacing="0" w:after="0" w:afterAutospacing="0" w:line="560" w:lineRule="exact"/>
        <w:ind w:firstLine="640" w:firstLineChars="200"/>
        <w:jc w:val="both"/>
        <w:rPr>
          <w:rFonts w:hint="eastAsia" w:ascii="方正楷体_GBK" w:hAnsi="方正楷体_GBK" w:eastAsia="方正楷体_GBK" w:cs="方正楷体_GBK"/>
          <w:color w:val="auto"/>
          <w:szCs w:val="32"/>
          <w:highlight w:val="none"/>
        </w:rPr>
      </w:pPr>
      <w:r>
        <w:rPr>
          <w:rFonts w:hint="eastAsia" w:ascii="方正楷体_GBK" w:hAnsi="方正楷体_GBK" w:eastAsia="方正楷体_GBK" w:cs="方正楷体_GBK"/>
          <w:color w:val="auto"/>
          <w:kern w:val="2"/>
          <w:sz w:val="32"/>
          <w:szCs w:val="32"/>
          <w:highlight w:val="none"/>
          <w:lang w:bidi="ar"/>
        </w:rPr>
        <w:t>（四）对投标文件密封情况进行检查。</w:t>
      </w:r>
    </w:p>
    <w:p>
      <w:pPr>
        <w:pStyle w:val="12"/>
        <w:adjustRightInd w:val="0"/>
        <w:snapToGrid w:val="0"/>
        <w:spacing w:before="0" w:beforeAutospacing="0" w:after="0" w:afterAutospacing="0" w:line="560" w:lineRule="exact"/>
        <w:ind w:firstLine="640" w:firstLineChars="200"/>
        <w:jc w:val="both"/>
        <w:rPr>
          <w:rFonts w:hint="eastAsia" w:ascii="方正楷体_GBK" w:hAnsi="方正楷体_GBK" w:eastAsia="方正楷体_GBK" w:cs="方正楷体_GBK"/>
          <w:color w:val="auto"/>
          <w:szCs w:val="32"/>
          <w:highlight w:val="none"/>
        </w:rPr>
      </w:pPr>
      <w:r>
        <w:rPr>
          <w:rFonts w:hint="eastAsia" w:ascii="方正楷体_GBK" w:hAnsi="方正楷体_GBK" w:eastAsia="方正楷体_GBK" w:cs="方正楷体_GBK"/>
          <w:color w:val="auto"/>
          <w:kern w:val="2"/>
          <w:sz w:val="32"/>
          <w:szCs w:val="32"/>
          <w:highlight w:val="none"/>
          <w:lang w:bidi="ar"/>
        </w:rPr>
        <w:t>（五）对承包商法定代表人或授权人进行身份确认（核验身份证原件和代理人授权委托书、养老保险证明材料原件），若经核实上述材料与实际不符的，不得参与比选。</w:t>
      </w:r>
    </w:p>
    <w:p>
      <w:pPr>
        <w:pStyle w:val="12"/>
        <w:adjustRightInd w:val="0"/>
        <w:snapToGrid w:val="0"/>
        <w:spacing w:before="0" w:beforeAutospacing="0" w:after="0" w:afterAutospacing="0" w:line="560" w:lineRule="exact"/>
        <w:ind w:firstLine="640" w:firstLineChars="200"/>
        <w:jc w:val="both"/>
        <w:rPr>
          <w:rFonts w:hint="eastAsia" w:ascii="方正楷体_GBK" w:hAnsi="方正楷体_GBK" w:eastAsia="方正楷体_GBK" w:cs="方正楷体_GBK"/>
          <w:color w:val="auto"/>
          <w:szCs w:val="32"/>
          <w:highlight w:val="none"/>
        </w:rPr>
      </w:pPr>
      <w:r>
        <w:rPr>
          <w:rFonts w:hint="eastAsia" w:ascii="方正楷体_GBK" w:hAnsi="方正楷体_GBK" w:eastAsia="方正楷体_GBK" w:cs="方正楷体_GBK"/>
          <w:color w:val="auto"/>
          <w:kern w:val="2"/>
          <w:sz w:val="32"/>
          <w:szCs w:val="32"/>
          <w:highlight w:val="none"/>
          <w:lang w:bidi="ar"/>
        </w:rPr>
        <w:t>（六）承包商确认报价并签字。</w:t>
      </w:r>
    </w:p>
    <w:p>
      <w:pPr>
        <w:pStyle w:val="12"/>
        <w:adjustRightInd w:val="0"/>
        <w:snapToGrid w:val="0"/>
        <w:spacing w:before="0" w:beforeAutospacing="0" w:after="0" w:afterAutospacing="0" w:line="560" w:lineRule="exact"/>
        <w:ind w:firstLine="640" w:firstLineChars="200"/>
        <w:jc w:val="both"/>
        <w:rPr>
          <w:rFonts w:hint="eastAsia" w:ascii="方正楷体_GBK" w:hAnsi="方正楷体_GBK" w:eastAsia="方正楷体_GBK" w:cs="方正楷体_GBK"/>
          <w:color w:val="auto"/>
          <w:szCs w:val="32"/>
          <w:highlight w:val="none"/>
        </w:rPr>
      </w:pPr>
      <w:r>
        <w:rPr>
          <w:rFonts w:hint="eastAsia" w:ascii="方正楷体_GBK" w:hAnsi="方正楷体_GBK" w:eastAsia="方正楷体_GBK" w:cs="方正楷体_GBK"/>
          <w:color w:val="auto"/>
          <w:kern w:val="2"/>
          <w:sz w:val="32"/>
          <w:szCs w:val="32"/>
          <w:highlight w:val="none"/>
          <w:lang w:bidi="ar"/>
        </w:rPr>
        <w:t>（七）对承包商提供的比选文件进行资格审查和符合性审查。</w:t>
      </w:r>
    </w:p>
    <w:p>
      <w:pPr>
        <w:pStyle w:val="12"/>
        <w:adjustRightInd w:val="0"/>
        <w:snapToGrid w:val="0"/>
        <w:spacing w:before="0" w:beforeAutospacing="0" w:after="0" w:afterAutospacing="0" w:line="560" w:lineRule="exact"/>
        <w:ind w:firstLine="640" w:firstLineChars="200"/>
        <w:jc w:val="both"/>
        <w:rPr>
          <w:rFonts w:hint="eastAsia" w:ascii="方正楷体_GBK" w:hAnsi="方正楷体_GBK" w:eastAsia="方正楷体_GBK" w:cs="方正楷体_GBK"/>
          <w:color w:val="auto"/>
          <w:szCs w:val="32"/>
          <w:highlight w:val="none"/>
        </w:rPr>
      </w:pPr>
      <w:r>
        <w:rPr>
          <w:rFonts w:hint="eastAsia" w:ascii="方正楷体_GBK" w:hAnsi="方正楷体_GBK" w:eastAsia="方正楷体_GBK" w:cs="方正楷体_GBK"/>
          <w:color w:val="auto"/>
          <w:kern w:val="2"/>
          <w:sz w:val="32"/>
          <w:szCs w:val="32"/>
          <w:highlight w:val="none"/>
          <w:lang w:bidi="ar"/>
        </w:rPr>
        <w:t>（八）报告评审结果。</w:t>
      </w:r>
    </w:p>
    <w:p>
      <w:pPr>
        <w:pStyle w:val="12"/>
        <w:adjustRightInd w:val="0"/>
        <w:snapToGrid w:val="0"/>
        <w:spacing w:before="0" w:beforeAutospacing="0" w:after="0" w:afterAutospacing="0" w:line="560" w:lineRule="exact"/>
        <w:ind w:firstLine="640" w:firstLineChars="200"/>
        <w:jc w:val="both"/>
        <w:rPr>
          <w:rFonts w:hint="eastAsia" w:ascii="方正楷体_GBK" w:hAnsi="方正楷体_GBK" w:eastAsia="方正楷体_GBK" w:cs="方正楷体_GBK"/>
          <w:color w:val="auto"/>
          <w:szCs w:val="32"/>
          <w:highlight w:val="none"/>
        </w:rPr>
      </w:pPr>
      <w:r>
        <w:rPr>
          <w:rFonts w:hint="eastAsia" w:ascii="方正楷体_GBK" w:hAnsi="方正楷体_GBK" w:eastAsia="方正楷体_GBK" w:cs="方正楷体_GBK"/>
          <w:color w:val="auto"/>
          <w:kern w:val="2"/>
          <w:sz w:val="32"/>
          <w:szCs w:val="32"/>
          <w:highlight w:val="none"/>
          <w:lang w:bidi="ar"/>
        </w:rPr>
        <w:t>（九）评审结束。</w:t>
      </w:r>
    </w:p>
    <w:p>
      <w:pPr>
        <w:spacing w:after="0"/>
        <w:rPr>
          <w:color w:val="auto"/>
          <w:highlight w:val="none"/>
        </w:rPr>
      </w:pPr>
    </w:p>
    <w:p>
      <w:pPr>
        <w:pStyle w:val="11"/>
        <w:rPr>
          <w:rFonts w:hint="eastAsia"/>
          <w:color w:val="auto"/>
          <w:highlight w:val="none"/>
        </w:rPr>
      </w:pPr>
    </w:p>
    <w:p>
      <w:pPr>
        <w:spacing w:after="0" w:line="560" w:lineRule="exact"/>
        <w:jc w:val="left"/>
        <w:rPr>
          <w:rFonts w:hint="eastAsia" w:ascii="方正黑体_GBK" w:hAnsi="方正黑体_GBK" w:eastAsia="方正黑体_GBK" w:cs="方正黑体_GBK"/>
          <w:color w:val="auto"/>
          <w:sz w:val="32"/>
          <w:szCs w:val="32"/>
          <w:highlight w:val="none"/>
          <w:lang w:bidi="ar"/>
        </w:rPr>
      </w:pPr>
    </w:p>
    <w:p>
      <w:pPr>
        <w:spacing w:after="0" w:line="560" w:lineRule="exact"/>
        <w:jc w:val="left"/>
        <w:rPr>
          <w:rFonts w:hint="eastAsia" w:ascii="方正黑体_GBK" w:hAnsi="方正黑体_GBK" w:eastAsia="方正黑体_GBK" w:cs="方正黑体_GBK"/>
          <w:color w:val="auto"/>
          <w:sz w:val="32"/>
          <w:szCs w:val="32"/>
          <w:highlight w:val="none"/>
          <w:lang w:bidi="ar"/>
        </w:rPr>
      </w:pPr>
    </w:p>
    <w:p>
      <w:pPr>
        <w:spacing w:after="0" w:line="560" w:lineRule="exact"/>
        <w:jc w:val="left"/>
        <w:rPr>
          <w:rFonts w:hint="eastAsia" w:ascii="方正黑体_GBK" w:hAnsi="方正黑体_GBK" w:eastAsia="方正黑体_GBK" w:cs="方正黑体_GBK"/>
          <w:color w:val="auto"/>
          <w:sz w:val="32"/>
          <w:szCs w:val="32"/>
          <w:highlight w:val="none"/>
          <w:lang w:bidi="ar"/>
        </w:rPr>
      </w:pPr>
    </w:p>
    <w:p>
      <w:pPr>
        <w:spacing w:after="0" w:line="560" w:lineRule="exact"/>
        <w:jc w:val="left"/>
        <w:rPr>
          <w:rFonts w:hint="eastAsia" w:ascii="方正黑体_GBK" w:hAnsi="方正黑体_GBK" w:eastAsia="方正黑体_GBK" w:cs="方正黑体_GBK"/>
          <w:color w:val="auto"/>
          <w:sz w:val="32"/>
          <w:szCs w:val="32"/>
          <w:highlight w:val="none"/>
          <w:lang w:bidi="ar"/>
        </w:rPr>
      </w:pPr>
    </w:p>
    <w:p>
      <w:pPr>
        <w:spacing w:after="0" w:line="560" w:lineRule="exact"/>
        <w:jc w:val="left"/>
        <w:rPr>
          <w:rFonts w:hint="eastAsia" w:ascii="方正黑体_GBK" w:hAnsi="方正黑体_GBK" w:eastAsia="方正黑体_GBK" w:cs="方正黑体_GBK"/>
          <w:color w:val="auto"/>
          <w:sz w:val="32"/>
          <w:szCs w:val="32"/>
          <w:highlight w:val="none"/>
          <w:lang w:bidi="ar"/>
        </w:rPr>
      </w:pPr>
    </w:p>
    <w:p>
      <w:pPr>
        <w:spacing w:after="0" w:line="560" w:lineRule="exact"/>
        <w:jc w:val="left"/>
        <w:rPr>
          <w:rFonts w:hint="eastAsia" w:ascii="方正黑体_GBK" w:hAnsi="方正黑体_GBK" w:eastAsia="方正黑体_GBK" w:cs="方正黑体_GBK"/>
          <w:color w:val="auto"/>
          <w:sz w:val="32"/>
          <w:szCs w:val="32"/>
          <w:highlight w:val="none"/>
          <w:lang w:bidi="ar"/>
        </w:rPr>
      </w:pPr>
    </w:p>
    <w:p>
      <w:pPr>
        <w:spacing w:after="0" w:line="560" w:lineRule="exact"/>
        <w:jc w:val="left"/>
        <w:rPr>
          <w:rFonts w:hint="eastAsia" w:ascii="方正黑体_GBK" w:hAnsi="方正黑体_GBK" w:eastAsia="方正黑体_GBK" w:cs="方正黑体_GBK"/>
          <w:color w:val="auto"/>
          <w:sz w:val="32"/>
          <w:szCs w:val="32"/>
          <w:highlight w:val="none"/>
          <w:lang w:bidi="ar"/>
        </w:rPr>
      </w:pPr>
    </w:p>
    <w:p>
      <w:pPr>
        <w:spacing w:after="0" w:line="560" w:lineRule="exact"/>
        <w:jc w:val="left"/>
        <w:rPr>
          <w:rFonts w:hint="eastAsia" w:ascii="方正黑体_GBK" w:hAnsi="方正黑体_GBK" w:eastAsia="方正黑体_GBK" w:cs="方正黑体_GBK"/>
          <w:color w:val="auto"/>
          <w:sz w:val="32"/>
          <w:szCs w:val="32"/>
          <w:highlight w:val="none"/>
          <w:lang w:bidi="ar"/>
        </w:rPr>
      </w:pPr>
    </w:p>
    <w:p>
      <w:pPr>
        <w:spacing w:after="0" w:line="560" w:lineRule="exact"/>
        <w:jc w:val="left"/>
        <w:rPr>
          <w:rFonts w:hint="eastAsia" w:ascii="方正黑体_GBK" w:hAnsi="方正黑体_GBK" w:eastAsia="方正黑体_GBK" w:cs="方正黑体_GBK"/>
          <w:color w:val="auto"/>
          <w:sz w:val="32"/>
          <w:szCs w:val="32"/>
          <w:highlight w:val="none"/>
          <w:lang w:bidi="ar"/>
        </w:rPr>
      </w:pPr>
    </w:p>
    <w:p>
      <w:pPr>
        <w:spacing w:after="0" w:line="560" w:lineRule="exact"/>
        <w:jc w:val="left"/>
        <w:rPr>
          <w:rFonts w:hint="eastAsia" w:ascii="方正黑体_GBK" w:hAnsi="方正黑体_GBK" w:eastAsia="方正黑体_GBK" w:cs="方正黑体_GBK"/>
          <w:color w:val="auto"/>
          <w:sz w:val="32"/>
          <w:szCs w:val="32"/>
          <w:highlight w:val="none"/>
          <w:lang w:bidi="ar"/>
        </w:rPr>
      </w:pPr>
    </w:p>
    <w:p>
      <w:pPr>
        <w:spacing w:after="0" w:line="560" w:lineRule="exact"/>
        <w:jc w:val="left"/>
        <w:rPr>
          <w:rFonts w:hint="eastAsia" w:ascii="方正黑体_GBK" w:hAnsi="方正黑体_GBK" w:eastAsia="方正黑体_GBK" w:cs="方正黑体_GBK"/>
          <w:color w:val="auto"/>
          <w:sz w:val="32"/>
          <w:szCs w:val="32"/>
          <w:highlight w:val="none"/>
          <w:lang w:bidi="ar"/>
        </w:rPr>
      </w:pPr>
    </w:p>
    <w:p>
      <w:pPr>
        <w:spacing w:after="0" w:line="560" w:lineRule="exact"/>
        <w:jc w:val="left"/>
        <w:rPr>
          <w:rFonts w:hint="eastAsia" w:ascii="方正黑体_GBK" w:hAnsi="方正黑体_GBK" w:eastAsia="方正黑体_GBK" w:cs="方正黑体_GBK"/>
          <w:color w:val="auto"/>
          <w:sz w:val="32"/>
          <w:szCs w:val="32"/>
          <w:highlight w:val="none"/>
          <w:lang w:bidi="ar"/>
        </w:rPr>
      </w:pPr>
    </w:p>
    <w:p>
      <w:pPr>
        <w:spacing w:after="0" w:line="560" w:lineRule="exact"/>
        <w:jc w:val="left"/>
        <w:rPr>
          <w:rFonts w:hint="eastAsia" w:ascii="方正黑体_GBK" w:hAnsi="方正黑体_GBK" w:eastAsia="方正黑体_GBK" w:cs="方正黑体_GBK"/>
          <w:color w:val="auto"/>
          <w:sz w:val="32"/>
          <w:szCs w:val="32"/>
          <w:highlight w:val="none"/>
          <w:lang w:bidi="ar"/>
        </w:rPr>
      </w:pPr>
    </w:p>
    <w:p>
      <w:pPr>
        <w:spacing w:after="0" w:line="560" w:lineRule="exact"/>
        <w:jc w:val="left"/>
        <w:rPr>
          <w:rFonts w:hint="eastAsia" w:ascii="方正黑体_GBK" w:hAnsi="方正黑体_GBK" w:eastAsia="方正黑体_GBK" w:cs="方正黑体_GBK"/>
          <w:color w:val="auto"/>
          <w:sz w:val="32"/>
          <w:szCs w:val="32"/>
          <w:highlight w:val="none"/>
          <w:lang w:bidi="ar"/>
        </w:rPr>
      </w:pPr>
    </w:p>
    <w:p>
      <w:pPr>
        <w:spacing w:after="0" w:line="560" w:lineRule="exact"/>
        <w:jc w:val="left"/>
        <w:rPr>
          <w:rFonts w:hint="eastAsia" w:ascii="方正黑体_GBK" w:hAnsi="方正黑体_GBK" w:eastAsia="方正黑体_GBK" w:cs="方正黑体_GBK"/>
          <w:color w:val="auto"/>
          <w:sz w:val="32"/>
          <w:szCs w:val="32"/>
          <w:highlight w:val="none"/>
          <w:lang w:bidi="ar"/>
        </w:rPr>
      </w:pPr>
    </w:p>
    <w:p>
      <w:pPr>
        <w:spacing w:after="0" w:line="560" w:lineRule="exact"/>
        <w:jc w:val="left"/>
        <w:rPr>
          <w:rFonts w:hint="eastAsia" w:ascii="方正黑体_GBK" w:hAnsi="方正黑体_GBK" w:eastAsia="方正黑体_GBK" w:cs="方正黑体_GBK"/>
          <w:color w:val="auto"/>
          <w:sz w:val="32"/>
          <w:szCs w:val="32"/>
          <w:highlight w:val="none"/>
          <w:lang w:bidi="ar"/>
        </w:rPr>
      </w:pPr>
    </w:p>
    <w:p>
      <w:pPr>
        <w:spacing w:after="0" w:line="560" w:lineRule="exact"/>
        <w:jc w:val="left"/>
        <w:rPr>
          <w:rFonts w:hint="eastAsia" w:ascii="方正黑体_GBK" w:hAnsi="方正黑体_GBK" w:eastAsia="方正黑体_GBK" w:cs="方正黑体_GBK"/>
          <w:color w:val="auto"/>
          <w:sz w:val="32"/>
          <w:szCs w:val="32"/>
          <w:highlight w:val="none"/>
          <w:lang w:bidi="ar"/>
        </w:rPr>
      </w:pPr>
    </w:p>
    <w:p>
      <w:pPr>
        <w:spacing w:after="0" w:line="560" w:lineRule="exact"/>
        <w:jc w:val="left"/>
        <w:rPr>
          <w:rFonts w:hint="eastAsia" w:ascii="方正黑体_GBK" w:hAnsi="方正黑体_GBK" w:eastAsia="方正黑体_GBK" w:cs="方正黑体_GBK"/>
          <w:color w:val="auto"/>
          <w:sz w:val="32"/>
          <w:szCs w:val="32"/>
          <w:highlight w:val="none"/>
          <w:lang w:bidi="ar"/>
        </w:rPr>
      </w:pPr>
    </w:p>
    <w:p>
      <w:pPr>
        <w:spacing w:after="0" w:line="560" w:lineRule="exact"/>
        <w:jc w:val="left"/>
        <w:rPr>
          <w:rFonts w:hint="eastAsia" w:ascii="方正黑体_GBK" w:hAnsi="方正黑体_GBK" w:eastAsia="方正黑体_GBK" w:cs="方正黑体_GBK"/>
          <w:color w:val="auto"/>
          <w:sz w:val="32"/>
          <w:szCs w:val="32"/>
          <w:highlight w:val="none"/>
          <w:lang w:bidi="ar"/>
        </w:rPr>
      </w:pPr>
    </w:p>
    <w:p>
      <w:pPr>
        <w:spacing w:after="0" w:line="560" w:lineRule="exact"/>
        <w:jc w:val="left"/>
        <w:rPr>
          <w:rFonts w:hint="eastAsia" w:ascii="方正黑体_GBK" w:hAnsi="方正黑体_GBK" w:eastAsia="方正黑体_GBK" w:cs="方正黑体_GBK"/>
          <w:color w:val="auto"/>
          <w:sz w:val="32"/>
          <w:szCs w:val="32"/>
          <w:highlight w:val="none"/>
          <w:lang w:bidi="ar"/>
        </w:rPr>
      </w:pPr>
    </w:p>
    <w:p>
      <w:pPr>
        <w:spacing w:after="0" w:line="560" w:lineRule="exact"/>
        <w:jc w:val="left"/>
        <w:rPr>
          <w:rFonts w:hint="eastAsia" w:ascii="方正黑体_GBK" w:hAnsi="方正黑体_GBK" w:eastAsia="方正黑体_GBK" w:cs="方正黑体_GBK"/>
          <w:color w:val="auto"/>
          <w:sz w:val="32"/>
          <w:szCs w:val="32"/>
          <w:highlight w:val="none"/>
          <w:lang w:bidi="ar"/>
        </w:rPr>
      </w:pPr>
    </w:p>
    <w:p>
      <w:pPr>
        <w:spacing w:after="0" w:line="560" w:lineRule="exact"/>
        <w:jc w:val="left"/>
        <w:rPr>
          <w:rFonts w:eastAsia="方正仿宋_GBK"/>
          <w:color w:val="auto"/>
          <w:sz w:val="28"/>
          <w:szCs w:val="28"/>
          <w:highlight w:val="none"/>
        </w:rPr>
      </w:pPr>
      <w:r>
        <w:rPr>
          <w:rFonts w:hint="eastAsia" w:ascii="方正黑体_GBK" w:hAnsi="方正黑体_GBK" w:eastAsia="方正黑体_GBK" w:cs="方正黑体_GBK"/>
          <w:color w:val="auto"/>
          <w:sz w:val="32"/>
          <w:szCs w:val="32"/>
          <w:highlight w:val="none"/>
          <w:lang w:bidi="ar"/>
        </w:rPr>
        <w:t>附件1</w:t>
      </w:r>
      <w:r>
        <w:rPr>
          <w:rFonts w:eastAsia="方正仿宋_GBK"/>
          <w:color w:val="auto"/>
          <w:sz w:val="28"/>
          <w:szCs w:val="28"/>
          <w:highlight w:val="none"/>
          <w:lang w:bidi="ar"/>
        </w:rPr>
        <w:t xml:space="preserve">                    </w:t>
      </w:r>
    </w:p>
    <w:p>
      <w:pPr>
        <w:spacing w:after="0" w:line="560" w:lineRule="exact"/>
        <w:jc w:val="center"/>
        <w:rPr>
          <w:rFonts w:hint="eastAsia" w:ascii="方正小标宋_GBK" w:hAnsi="方正小标宋_GBK" w:eastAsia="方正小标宋_GBK" w:cs="方正小标宋_GBK"/>
          <w:bCs/>
          <w:color w:val="auto"/>
          <w:sz w:val="44"/>
          <w:szCs w:val="44"/>
          <w:highlight w:val="none"/>
          <w:lang w:bidi="ar"/>
        </w:rPr>
      </w:pPr>
    </w:p>
    <w:p>
      <w:pPr>
        <w:spacing w:after="0" w:line="560" w:lineRule="exact"/>
        <w:jc w:val="center"/>
        <w:rPr>
          <w:rFonts w:hint="eastAsia" w:ascii="方正小标宋_GBK" w:hAnsi="方正小标宋_GBK" w:eastAsia="方正小标宋_GBK" w:cs="方正小标宋_GBK"/>
          <w:bCs/>
          <w:color w:val="auto"/>
          <w:sz w:val="44"/>
          <w:szCs w:val="44"/>
          <w:highlight w:val="none"/>
        </w:rPr>
      </w:pPr>
      <w:r>
        <w:rPr>
          <w:rFonts w:hint="eastAsia" w:ascii="方正小标宋_GBK" w:hAnsi="方正小标宋_GBK" w:eastAsia="方正小标宋_GBK" w:cs="方正小标宋_GBK"/>
          <w:bCs/>
          <w:color w:val="auto"/>
          <w:sz w:val="44"/>
          <w:szCs w:val="44"/>
          <w:highlight w:val="none"/>
          <w:lang w:bidi="ar"/>
        </w:rPr>
        <w:t>响应文件（格式）</w:t>
      </w:r>
    </w:p>
    <w:p>
      <w:pPr>
        <w:spacing w:after="0"/>
        <w:rPr>
          <w:rFonts w:hint="eastAsia" w:hAnsi="方正仿宋_GBK" w:eastAsia="方正仿宋_GBK" w:cs="方正仿宋_GBK"/>
          <w:color w:val="auto"/>
          <w:sz w:val="28"/>
          <w:szCs w:val="28"/>
          <w:highlight w:val="none"/>
          <w:lang w:bidi="ar"/>
        </w:rPr>
      </w:pPr>
    </w:p>
    <w:p>
      <w:pPr>
        <w:spacing w:after="0"/>
        <w:ind w:left="2238" w:leftChars="304" w:hanging="1600" w:hangingChars="500"/>
        <w:rPr>
          <w:rFonts w:eastAsia="方正仿宋_GBK"/>
          <w:bCs/>
          <w:color w:val="auto"/>
          <w:sz w:val="32"/>
          <w:szCs w:val="32"/>
          <w:highlight w:val="none"/>
        </w:rPr>
      </w:pPr>
      <w:r>
        <w:rPr>
          <w:rFonts w:hint="eastAsia" w:hAnsi="方正仿宋_GBK" w:eastAsia="方正仿宋_GBK" w:cs="方正仿宋_GBK"/>
          <w:color w:val="auto"/>
          <w:sz w:val="32"/>
          <w:szCs w:val="32"/>
          <w:highlight w:val="none"/>
          <w:lang w:bidi="ar"/>
        </w:rPr>
        <w:t>项目名称：</w:t>
      </w:r>
      <w:r>
        <w:rPr>
          <w:rFonts w:hint="eastAsia" w:ascii="Times New Roman" w:hAnsi="Times New Roman" w:eastAsia="方正仿宋_GBK"/>
          <w:color w:val="auto"/>
          <w:sz w:val="30"/>
          <w:szCs w:val="30"/>
          <w:highlight w:val="none"/>
          <w:lang w:val="en-US" w:eastAsia="zh-CN"/>
        </w:rPr>
        <w:t>木洞中坝岛大门形象地标建设项目施工</w:t>
      </w:r>
      <w:r>
        <w:rPr>
          <w:rFonts w:eastAsia="方正仿宋_GBK"/>
          <w:bCs/>
          <w:color w:val="auto"/>
          <w:sz w:val="32"/>
          <w:szCs w:val="32"/>
          <w:highlight w:val="none"/>
          <w:lang w:bidi="ar"/>
        </w:rPr>
        <w:t xml:space="preserve"> </w:t>
      </w:r>
    </w:p>
    <w:p>
      <w:pPr>
        <w:tabs>
          <w:tab w:val="left" w:pos="3600"/>
          <w:tab w:val="left" w:pos="4480"/>
          <w:tab w:val="left" w:pos="5360"/>
        </w:tabs>
        <w:autoSpaceDE w:val="0"/>
        <w:autoSpaceDN w:val="0"/>
        <w:adjustRightInd w:val="0"/>
        <w:snapToGrid w:val="0"/>
        <w:spacing w:after="0" w:line="360" w:lineRule="auto"/>
        <w:ind w:right="-334" w:rightChars="-159"/>
        <w:jc w:val="left"/>
        <w:rPr>
          <w:rFonts w:eastAsia="方正仿宋_GBK"/>
          <w:color w:val="auto"/>
          <w:kern w:val="0"/>
          <w:sz w:val="28"/>
          <w:szCs w:val="28"/>
          <w:highlight w:val="none"/>
        </w:rPr>
      </w:pPr>
    </w:p>
    <w:p>
      <w:pPr>
        <w:pStyle w:val="6"/>
        <w:rPr>
          <w:rFonts w:eastAsia="方正仿宋_GBK"/>
          <w:color w:val="auto"/>
          <w:kern w:val="0"/>
          <w:highlight w:val="none"/>
        </w:rPr>
      </w:pPr>
    </w:p>
    <w:p>
      <w:pPr>
        <w:rPr>
          <w:color w:val="auto"/>
          <w:highlight w:val="none"/>
        </w:rPr>
      </w:pPr>
    </w:p>
    <w:p>
      <w:pPr>
        <w:rPr>
          <w:color w:val="auto"/>
          <w:highlight w:val="none"/>
        </w:rPr>
      </w:pPr>
    </w:p>
    <w:p>
      <w:pPr>
        <w:tabs>
          <w:tab w:val="left" w:pos="3600"/>
          <w:tab w:val="left" w:pos="4480"/>
          <w:tab w:val="left" w:pos="5360"/>
        </w:tabs>
        <w:autoSpaceDE w:val="0"/>
        <w:autoSpaceDN w:val="0"/>
        <w:adjustRightInd w:val="0"/>
        <w:snapToGrid w:val="0"/>
        <w:spacing w:after="0" w:line="360" w:lineRule="auto"/>
        <w:ind w:right="-334" w:rightChars="-159"/>
        <w:jc w:val="left"/>
        <w:rPr>
          <w:rFonts w:eastAsia="方正小标宋_GBK"/>
          <w:color w:val="auto"/>
          <w:kern w:val="0"/>
          <w:sz w:val="44"/>
          <w:szCs w:val="44"/>
          <w:highlight w:val="none"/>
        </w:rPr>
      </w:pPr>
    </w:p>
    <w:p>
      <w:pPr>
        <w:spacing w:after="0" w:line="560" w:lineRule="exact"/>
        <w:jc w:val="center"/>
        <w:rPr>
          <w:rFonts w:hint="eastAsia" w:ascii="方正小标宋_GBK" w:hAnsi="方正小标宋_GBK" w:eastAsia="方正小标宋_GBK" w:cs="方正小标宋_GBK"/>
          <w:bCs/>
          <w:color w:val="auto"/>
          <w:sz w:val="44"/>
          <w:szCs w:val="44"/>
          <w:highlight w:val="none"/>
          <w:lang w:bidi="ar"/>
        </w:rPr>
      </w:pPr>
      <w:r>
        <w:rPr>
          <w:rFonts w:hint="eastAsia" w:ascii="方正小标宋_GBK" w:hAnsi="方正小标宋_GBK" w:eastAsia="方正小标宋_GBK" w:cs="方正小标宋_GBK"/>
          <w:bCs/>
          <w:color w:val="auto"/>
          <w:sz w:val="44"/>
          <w:szCs w:val="44"/>
          <w:highlight w:val="none"/>
          <w:lang w:bidi="ar"/>
        </w:rPr>
        <w:t>响</w:t>
      </w:r>
      <w:r>
        <w:rPr>
          <w:rFonts w:ascii="方正小标宋_GBK" w:hAnsi="方正小标宋_GBK" w:eastAsia="方正小标宋_GBK" w:cs="方正小标宋_GBK"/>
          <w:bCs/>
          <w:color w:val="auto"/>
          <w:sz w:val="44"/>
          <w:szCs w:val="44"/>
          <w:highlight w:val="none"/>
          <w:lang w:bidi="ar"/>
        </w:rPr>
        <w:t xml:space="preserve"> </w:t>
      </w:r>
      <w:r>
        <w:rPr>
          <w:rFonts w:hint="eastAsia" w:ascii="方正小标宋_GBK" w:hAnsi="方正小标宋_GBK" w:eastAsia="方正小标宋_GBK" w:cs="方正小标宋_GBK"/>
          <w:bCs/>
          <w:color w:val="auto"/>
          <w:sz w:val="44"/>
          <w:szCs w:val="44"/>
          <w:highlight w:val="none"/>
          <w:lang w:bidi="ar"/>
        </w:rPr>
        <w:t>应</w:t>
      </w:r>
      <w:r>
        <w:rPr>
          <w:rFonts w:ascii="方正小标宋_GBK" w:hAnsi="方正小标宋_GBK" w:eastAsia="方正小标宋_GBK" w:cs="方正小标宋_GBK"/>
          <w:bCs/>
          <w:color w:val="auto"/>
          <w:sz w:val="44"/>
          <w:szCs w:val="44"/>
          <w:highlight w:val="none"/>
          <w:lang w:bidi="ar"/>
        </w:rPr>
        <w:t xml:space="preserve"> </w:t>
      </w:r>
      <w:r>
        <w:rPr>
          <w:rFonts w:hint="eastAsia" w:ascii="方正小标宋_GBK" w:hAnsi="方正小标宋_GBK" w:eastAsia="方正小标宋_GBK" w:cs="方正小标宋_GBK"/>
          <w:bCs/>
          <w:color w:val="auto"/>
          <w:sz w:val="44"/>
          <w:szCs w:val="44"/>
          <w:highlight w:val="none"/>
          <w:lang w:bidi="ar"/>
        </w:rPr>
        <w:t>文</w:t>
      </w:r>
      <w:r>
        <w:rPr>
          <w:rFonts w:ascii="方正小标宋_GBK" w:hAnsi="方正小标宋_GBK" w:eastAsia="方正小标宋_GBK" w:cs="方正小标宋_GBK"/>
          <w:bCs/>
          <w:color w:val="auto"/>
          <w:sz w:val="44"/>
          <w:szCs w:val="44"/>
          <w:highlight w:val="none"/>
          <w:lang w:bidi="ar"/>
        </w:rPr>
        <w:t xml:space="preserve"> </w:t>
      </w:r>
      <w:r>
        <w:rPr>
          <w:rFonts w:hint="eastAsia" w:ascii="方正小标宋_GBK" w:hAnsi="方正小标宋_GBK" w:eastAsia="方正小标宋_GBK" w:cs="方正小标宋_GBK"/>
          <w:bCs/>
          <w:color w:val="auto"/>
          <w:sz w:val="44"/>
          <w:szCs w:val="44"/>
          <w:highlight w:val="none"/>
          <w:lang w:bidi="ar"/>
        </w:rPr>
        <w:t>件</w:t>
      </w:r>
    </w:p>
    <w:p>
      <w:pPr>
        <w:autoSpaceDE w:val="0"/>
        <w:autoSpaceDN w:val="0"/>
        <w:adjustRightInd w:val="0"/>
        <w:snapToGrid w:val="0"/>
        <w:spacing w:after="0" w:line="360" w:lineRule="auto"/>
        <w:ind w:right="-334" w:rightChars="-159"/>
        <w:jc w:val="left"/>
        <w:rPr>
          <w:rFonts w:eastAsia="方正仿宋_GBK"/>
          <w:color w:val="auto"/>
          <w:kern w:val="0"/>
          <w:sz w:val="28"/>
          <w:szCs w:val="28"/>
          <w:highlight w:val="none"/>
        </w:rPr>
      </w:pPr>
    </w:p>
    <w:p>
      <w:pPr>
        <w:autoSpaceDE w:val="0"/>
        <w:autoSpaceDN w:val="0"/>
        <w:adjustRightInd w:val="0"/>
        <w:snapToGrid w:val="0"/>
        <w:spacing w:after="0" w:line="360" w:lineRule="auto"/>
        <w:ind w:left="-283" w:leftChars="-135" w:right="-334" w:rightChars="-159" w:firstLine="492" w:firstLineChars="176"/>
        <w:jc w:val="left"/>
        <w:rPr>
          <w:rFonts w:eastAsia="方正仿宋_GBK"/>
          <w:b/>
          <w:color w:val="auto"/>
          <w:kern w:val="0"/>
          <w:sz w:val="28"/>
          <w:szCs w:val="28"/>
          <w:highlight w:val="none"/>
        </w:rPr>
      </w:pPr>
      <w:r>
        <w:rPr>
          <w:rFonts w:eastAsia="方正仿宋_GBK"/>
          <w:color w:val="auto"/>
          <w:kern w:val="0"/>
          <w:sz w:val="28"/>
          <w:szCs w:val="28"/>
          <w:highlight w:val="none"/>
          <w:lang w:bidi="ar"/>
        </w:rPr>
        <w:t xml:space="preserve"> </w:t>
      </w:r>
      <w:r>
        <w:rPr>
          <w:rFonts w:eastAsia="方正仿宋_GBK"/>
          <w:b/>
          <w:color w:val="auto"/>
          <w:kern w:val="0"/>
          <w:sz w:val="28"/>
          <w:szCs w:val="28"/>
          <w:highlight w:val="none"/>
          <w:lang w:bidi="ar"/>
        </w:rPr>
        <w:t xml:space="preserve"> </w:t>
      </w:r>
    </w:p>
    <w:p>
      <w:pPr>
        <w:autoSpaceDE w:val="0"/>
        <w:autoSpaceDN w:val="0"/>
        <w:adjustRightInd w:val="0"/>
        <w:snapToGrid w:val="0"/>
        <w:spacing w:after="0" w:line="360" w:lineRule="auto"/>
        <w:ind w:left="-283" w:leftChars="-135" w:right="-334" w:rightChars="-159" w:firstLine="495" w:firstLineChars="176"/>
        <w:jc w:val="left"/>
        <w:rPr>
          <w:rFonts w:eastAsia="方正仿宋_GBK"/>
          <w:b/>
          <w:color w:val="auto"/>
          <w:kern w:val="0"/>
          <w:sz w:val="28"/>
          <w:szCs w:val="28"/>
          <w:highlight w:val="none"/>
        </w:rPr>
      </w:pPr>
    </w:p>
    <w:p>
      <w:pPr>
        <w:autoSpaceDE w:val="0"/>
        <w:autoSpaceDN w:val="0"/>
        <w:adjustRightInd w:val="0"/>
        <w:snapToGrid w:val="0"/>
        <w:spacing w:after="0" w:line="360" w:lineRule="auto"/>
        <w:ind w:right="-334" w:rightChars="-159"/>
        <w:jc w:val="left"/>
        <w:rPr>
          <w:rFonts w:eastAsia="方正仿宋_GBK"/>
          <w:color w:val="auto"/>
          <w:kern w:val="0"/>
          <w:sz w:val="28"/>
          <w:szCs w:val="28"/>
          <w:highlight w:val="none"/>
        </w:rPr>
      </w:pPr>
    </w:p>
    <w:p>
      <w:pPr>
        <w:autoSpaceDE w:val="0"/>
        <w:autoSpaceDN w:val="0"/>
        <w:adjustRightInd w:val="0"/>
        <w:snapToGrid w:val="0"/>
        <w:spacing w:after="0" w:line="360" w:lineRule="auto"/>
        <w:ind w:left="-283" w:leftChars="-135" w:right="-334" w:rightChars="-159" w:firstLine="492" w:firstLineChars="176"/>
        <w:jc w:val="left"/>
        <w:rPr>
          <w:rFonts w:eastAsia="方正仿宋_GBK"/>
          <w:color w:val="auto"/>
          <w:kern w:val="0"/>
          <w:sz w:val="28"/>
          <w:szCs w:val="28"/>
          <w:highlight w:val="none"/>
        </w:rPr>
      </w:pPr>
    </w:p>
    <w:p>
      <w:pPr>
        <w:spacing w:after="0" w:line="360" w:lineRule="auto"/>
        <w:ind w:right="-334" w:rightChars="-159"/>
        <w:rPr>
          <w:rFonts w:eastAsia="方正仿宋_GBK"/>
          <w:b/>
          <w:color w:val="auto"/>
          <w:sz w:val="28"/>
          <w:szCs w:val="28"/>
          <w:highlight w:val="none"/>
        </w:rPr>
      </w:pPr>
    </w:p>
    <w:p>
      <w:pPr>
        <w:spacing w:after="0" w:line="360" w:lineRule="auto"/>
        <w:ind w:right="-334" w:rightChars="-159"/>
        <w:jc w:val="center"/>
        <w:rPr>
          <w:rFonts w:eastAsia="方正仿宋_GBK"/>
          <w:bCs/>
          <w:color w:val="auto"/>
          <w:sz w:val="32"/>
          <w:szCs w:val="32"/>
          <w:highlight w:val="none"/>
        </w:rPr>
      </w:pPr>
      <w:r>
        <w:rPr>
          <w:rFonts w:hint="eastAsia" w:hAnsi="方正仿宋_GBK" w:eastAsia="方正仿宋_GBK" w:cs="方正仿宋_GBK"/>
          <w:bCs/>
          <w:color w:val="auto"/>
          <w:sz w:val="32"/>
          <w:szCs w:val="32"/>
          <w:highlight w:val="none"/>
          <w:lang w:bidi="ar"/>
        </w:rPr>
        <w:t>承包商：</w:t>
      </w:r>
      <w:r>
        <w:rPr>
          <w:rFonts w:eastAsia="方正仿宋_GBK"/>
          <w:bCs/>
          <w:color w:val="auto"/>
          <w:sz w:val="32"/>
          <w:szCs w:val="32"/>
          <w:highlight w:val="none"/>
          <w:u w:val="single"/>
          <w:lang w:bidi="ar"/>
        </w:rPr>
        <w:t xml:space="preserve"> </w:t>
      </w:r>
      <w:r>
        <w:rPr>
          <w:rFonts w:hint="eastAsia" w:hAnsi="方正仿宋_GBK" w:eastAsia="方正仿宋_GBK" w:cs="方正仿宋_GBK"/>
          <w:bCs/>
          <w:color w:val="auto"/>
          <w:sz w:val="32"/>
          <w:szCs w:val="32"/>
          <w:highlight w:val="none"/>
          <w:u w:val="single"/>
          <w:lang w:bidi="ar"/>
        </w:rPr>
        <w:t>　　　　</w:t>
      </w:r>
      <w:r>
        <w:rPr>
          <w:rFonts w:eastAsia="方正仿宋_GBK"/>
          <w:bCs/>
          <w:color w:val="auto"/>
          <w:sz w:val="32"/>
          <w:szCs w:val="32"/>
          <w:highlight w:val="none"/>
          <w:u w:val="single"/>
          <w:lang w:bidi="ar"/>
        </w:rPr>
        <w:t xml:space="preserve">              </w:t>
      </w:r>
      <w:r>
        <w:rPr>
          <w:rFonts w:hint="eastAsia" w:hAnsi="方正仿宋_GBK" w:eastAsia="方正仿宋_GBK" w:cs="方正仿宋_GBK"/>
          <w:bCs/>
          <w:color w:val="auto"/>
          <w:sz w:val="32"/>
          <w:szCs w:val="32"/>
          <w:highlight w:val="none"/>
          <w:u w:val="single"/>
          <w:lang w:bidi="ar"/>
        </w:rPr>
        <w:t>　　</w:t>
      </w:r>
      <w:r>
        <w:rPr>
          <w:rFonts w:hint="eastAsia" w:hAnsi="方正仿宋_GBK" w:eastAsia="方正仿宋_GBK" w:cs="方正仿宋_GBK"/>
          <w:bCs/>
          <w:color w:val="auto"/>
          <w:sz w:val="32"/>
          <w:szCs w:val="32"/>
          <w:highlight w:val="none"/>
          <w:lang w:bidi="ar"/>
        </w:rPr>
        <w:t>（盖单位公章）</w:t>
      </w:r>
    </w:p>
    <w:p>
      <w:pPr>
        <w:spacing w:after="0" w:line="360" w:lineRule="auto"/>
        <w:ind w:left="-283" w:leftChars="-135" w:right="-334" w:rightChars="-159" w:firstLine="1928" w:firstLineChars="686"/>
        <w:rPr>
          <w:rFonts w:eastAsia="方正仿宋_GBK"/>
          <w:b/>
          <w:color w:val="auto"/>
          <w:sz w:val="28"/>
          <w:szCs w:val="28"/>
          <w:highlight w:val="none"/>
        </w:rPr>
      </w:pPr>
    </w:p>
    <w:p>
      <w:pPr>
        <w:spacing w:after="0" w:line="360" w:lineRule="auto"/>
        <w:ind w:left="-283" w:leftChars="-135" w:right="-334" w:rightChars="-159" w:firstLine="495" w:firstLineChars="176"/>
        <w:jc w:val="center"/>
        <w:rPr>
          <w:rFonts w:eastAsia="方正仿宋_GBK"/>
          <w:b/>
          <w:color w:val="auto"/>
          <w:sz w:val="28"/>
          <w:szCs w:val="28"/>
          <w:highlight w:val="none"/>
        </w:rPr>
      </w:pPr>
    </w:p>
    <w:p>
      <w:pPr>
        <w:spacing w:after="0" w:line="360" w:lineRule="auto"/>
        <w:ind w:right="-334" w:rightChars="-159"/>
        <w:jc w:val="center"/>
        <w:rPr>
          <w:rFonts w:hint="eastAsia" w:hAnsi="方正仿宋_GBK" w:eastAsia="方正仿宋_GBK" w:cs="方正仿宋_GBK"/>
          <w:bCs/>
          <w:color w:val="auto"/>
          <w:sz w:val="32"/>
          <w:szCs w:val="32"/>
          <w:highlight w:val="none"/>
          <w:lang w:bidi="ar"/>
        </w:rPr>
      </w:pPr>
      <w:r>
        <w:rPr>
          <w:rFonts w:hAnsi="方正仿宋_GBK" w:eastAsia="方正仿宋_GBK" w:cs="方正仿宋_GBK"/>
          <w:bCs/>
          <w:color w:val="auto"/>
          <w:sz w:val="32"/>
          <w:szCs w:val="32"/>
          <w:highlight w:val="none"/>
          <w:lang w:bidi="ar"/>
        </w:rPr>
        <w:t xml:space="preserve"> </w:t>
      </w:r>
      <w:r>
        <w:rPr>
          <w:rFonts w:hint="eastAsia" w:hAnsi="方正仿宋_GBK" w:eastAsia="方正仿宋_GBK" w:cs="方正仿宋_GBK"/>
          <w:bCs/>
          <w:color w:val="auto"/>
          <w:sz w:val="32"/>
          <w:szCs w:val="32"/>
          <w:highlight w:val="none"/>
          <w:lang w:bidi="ar"/>
        </w:rPr>
        <w:t>年</w:t>
      </w:r>
      <w:r>
        <w:rPr>
          <w:rFonts w:hAnsi="方正仿宋_GBK" w:eastAsia="方正仿宋_GBK" w:cs="方正仿宋_GBK"/>
          <w:bCs/>
          <w:color w:val="auto"/>
          <w:sz w:val="32"/>
          <w:szCs w:val="32"/>
          <w:highlight w:val="none"/>
          <w:lang w:bidi="ar"/>
        </w:rPr>
        <w:t xml:space="preserve">  </w:t>
      </w:r>
      <w:r>
        <w:rPr>
          <w:rFonts w:hint="eastAsia" w:hAnsi="方正仿宋_GBK" w:eastAsia="方正仿宋_GBK" w:cs="方正仿宋_GBK"/>
          <w:bCs/>
          <w:color w:val="auto"/>
          <w:sz w:val="32"/>
          <w:szCs w:val="32"/>
          <w:highlight w:val="none"/>
          <w:lang w:bidi="ar"/>
        </w:rPr>
        <w:t xml:space="preserve"> </w:t>
      </w:r>
      <w:r>
        <w:rPr>
          <w:rFonts w:hAnsi="方正仿宋_GBK" w:eastAsia="方正仿宋_GBK" w:cs="方正仿宋_GBK"/>
          <w:bCs/>
          <w:color w:val="auto"/>
          <w:sz w:val="32"/>
          <w:szCs w:val="32"/>
          <w:highlight w:val="none"/>
          <w:lang w:bidi="ar"/>
        </w:rPr>
        <w:t xml:space="preserve"> </w:t>
      </w:r>
      <w:r>
        <w:rPr>
          <w:rFonts w:hint="eastAsia" w:hAnsi="方正仿宋_GBK" w:eastAsia="方正仿宋_GBK" w:cs="方正仿宋_GBK"/>
          <w:bCs/>
          <w:color w:val="auto"/>
          <w:sz w:val="32"/>
          <w:szCs w:val="32"/>
          <w:highlight w:val="none"/>
          <w:lang w:bidi="ar"/>
        </w:rPr>
        <w:t>月</w:t>
      </w:r>
      <w:r>
        <w:rPr>
          <w:rFonts w:hAnsi="方正仿宋_GBK" w:eastAsia="方正仿宋_GBK" w:cs="方正仿宋_GBK"/>
          <w:bCs/>
          <w:color w:val="auto"/>
          <w:sz w:val="32"/>
          <w:szCs w:val="32"/>
          <w:highlight w:val="none"/>
          <w:lang w:bidi="ar"/>
        </w:rPr>
        <w:t xml:space="preserve">    </w:t>
      </w:r>
      <w:r>
        <w:rPr>
          <w:rFonts w:hint="eastAsia" w:hAnsi="方正仿宋_GBK" w:eastAsia="方正仿宋_GBK" w:cs="方正仿宋_GBK"/>
          <w:bCs/>
          <w:color w:val="auto"/>
          <w:sz w:val="32"/>
          <w:szCs w:val="32"/>
          <w:highlight w:val="none"/>
          <w:lang w:bidi="ar"/>
        </w:rPr>
        <w:t>日</w:t>
      </w:r>
    </w:p>
    <w:p>
      <w:pPr>
        <w:spacing w:after="0" w:line="360" w:lineRule="auto"/>
        <w:rPr>
          <w:rFonts w:eastAsia="方正仿宋_GBK"/>
          <w:b/>
          <w:color w:val="auto"/>
          <w:sz w:val="28"/>
          <w:szCs w:val="28"/>
          <w:highlight w:val="none"/>
        </w:rPr>
      </w:pPr>
    </w:p>
    <w:p>
      <w:pPr>
        <w:spacing w:after="0" w:line="360" w:lineRule="auto"/>
        <w:jc w:val="center"/>
        <w:rPr>
          <w:rFonts w:hint="eastAsia" w:ascii="方正小标宋_GBK" w:hAnsi="方正小标宋_GBK" w:eastAsia="方正小标宋_GBK" w:cs="方正小标宋_GBK"/>
          <w:bCs/>
          <w:color w:val="auto"/>
          <w:sz w:val="44"/>
          <w:szCs w:val="44"/>
          <w:highlight w:val="none"/>
          <w:lang w:bidi="ar"/>
        </w:rPr>
      </w:pPr>
    </w:p>
    <w:p>
      <w:pPr>
        <w:spacing w:after="0" w:line="360" w:lineRule="auto"/>
        <w:jc w:val="center"/>
        <w:rPr>
          <w:rFonts w:hint="eastAsia" w:ascii="方正小标宋_GBK" w:hAnsi="方正小标宋_GBK" w:eastAsia="方正小标宋_GBK" w:cs="方正小标宋_GBK"/>
          <w:bCs/>
          <w:color w:val="auto"/>
          <w:sz w:val="44"/>
          <w:szCs w:val="44"/>
          <w:highlight w:val="none"/>
          <w:lang w:bidi="ar"/>
        </w:rPr>
      </w:pPr>
    </w:p>
    <w:p>
      <w:pPr>
        <w:spacing w:after="0" w:line="360" w:lineRule="auto"/>
        <w:jc w:val="center"/>
        <w:rPr>
          <w:rFonts w:hint="eastAsia" w:ascii="方正小标宋_GBK" w:hAnsi="方正小标宋_GBK" w:eastAsia="方正小标宋_GBK" w:cs="方正小标宋_GBK"/>
          <w:bCs/>
          <w:color w:val="auto"/>
          <w:sz w:val="44"/>
          <w:szCs w:val="44"/>
          <w:highlight w:val="none"/>
        </w:rPr>
      </w:pPr>
      <w:r>
        <w:rPr>
          <w:rFonts w:hint="eastAsia" w:ascii="方正小标宋_GBK" w:hAnsi="方正小标宋_GBK" w:eastAsia="方正小标宋_GBK" w:cs="方正小标宋_GBK"/>
          <w:bCs/>
          <w:color w:val="auto"/>
          <w:sz w:val="44"/>
          <w:szCs w:val="44"/>
          <w:highlight w:val="none"/>
          <w:lang w:bidi="ar"/>
        </w:rPr>
        <w:t>目  录</w:t>
      </w:r>
    </w:p>
    <w:p>
      <w:pPr>
        <w:spacing w:after="0" w:line="600" w:lineRule="exact"/>
        <w:rPr>
          <w:rFonts w:hint="eastAsia" w:ascii="方正仿宋_GBK" w:hAnsi="方正仿宋_GBK" w:eastAsia="方正仿宋_GBK" w:cs="方正仿宋_GBK"/>
          <w:bCs/>
          <w:color w:val="auto"/>
          <w:sz w:val="32"/>
          <w:szCs w:val="32"/>
          <w:highlight w:val="none"/>
          <w:lang w:bidi="ar"/>
        </w:rPr>
      </w:pPr>
    </w:p>
    <w:p>
      <w:pPr>
        <w:spacing w:after="0" w:line="600" w:lineRule="exact"/>
        <w:ind w:firstLine="640" w:firstLineChars="200"/>
        <w:rPr>
          <w:rFonts w:hint="eastAsia" w:ascii="方正仿宋_GBK" w:hAnsi="方正仿宋_GBK" w:eastAsia="方正仿宋_GBK" w:cs="方正仿宋_GBK"/>
          <w:bCs/>
          <w:color w:val="auto"/>
          <w:sz w:val="32"/>
          <w:szCs w:val="32"/>
          <w:highlight w:val="none"/>
        </w:rPr>
      </w:pPr>
      <w:r>
        <w:rPr>
          <w:rFonts w:hint="eastAsia" w:ascii="方正仿宋_GBK" w:hAnsi="方正仿宋_GBK" w:eastAsia="方正仿宋_GBK" w:cs="方正仿宋_GBK"/>
          <w:bCs/>
          <w:color w:val="auto"/>
          <w:sz w:val="32"/>
          <w:szCs w:val="32"/>
          <w:highlight w:val="none"/>
          <w:lang w:bidi="ar"/>
        </w:rPr>
        <w:t>一、法定代表人授权委托书（格式）</w:t>
      </w:r>
    </w:p>
    <w:p>
      <w:pPr>
        <w:spacing w:after="0" w:line="600" w:lineRule="exact"/>
        <w:ind w:firstLine="640" w:firstLineChars="200"/>
        <w:rPr>
          <w:rFonts w:hint="eastAsia" w:ascii="方正仿宋_GBK" w:hAnsi="方正仿宋_GBK" w:eastAsia="方正仿宋_GBK" w:cs="方正仿宋_GBK"/>
          <w:bCs/>
          <w:color w:val="auto"/>
          <w:sz w:val="32"/>
          <w:szCs w:val="32"/>
          <w:highlight w:val="none"/>
        </w:rPr>
      </w:pPr>
      <w:r>
        <w:rPr>
          <w:rFonts w:hint="eastAsia" w:ascii="方正仿宋_GBK" w:hAnsi="方正仿宋_GBK" w:eastAsia="方正仿宋_GBK" w:cs="方正仿宋_GBK"/>
          <w:bCs/>
          <w:color w:val="auto"/>
          <w:sz w:val="32"/>
          <w:szCs w:val="32"/>
          <w:highlight w:val="none"/>
          <w:lang w:bidi="ar"/>
        </w:rPr>
        <w:t>二、报价函</w:t>
      </w:r>
    </w:p>
    <w:p>
      <w:pPr>
        <w:spacing w:after="0" w:line="600" w:lineRule="exact"/>
        <w:ind w:firstLine="640" w:firstLineChars="200"/>
        <w:rPr>
          <w:rFonts w:hint="eastAsia" w:ascii="方正仿宋_GBK" w:hAnsi="方正仿宋_GBK" w:eastAsia="方正仿宋_GBK" w:cs="方正仿宋_GBK"/>
          <w:bCs/>
          <w:color w:val="auto"/>
          <w:sz w:val="32"/>
          <w:szCs w:val="32"/>
          <w:highlight w:val="none"/>
        </w:rPr>
      </w:pPr>
      <w:r>
        <w:rPr>
          <w:rFonts w:hint="eastAsia" w:ascii="方正仿宋_GBK" w:hAnsi="方正仿宋_GBK" w:eastAsia="方正仿宋_GBK" w:cs="方正仿宋_GBK"/>
          <w:bCs/>
          <w:color w:val="auto"/>
          <w:sz w:val="32"/>
          <w:szCs w:val="32"/>
          <w:highlight w:val="none"/>
          <w:lang w:bidi="ar"/>
        </w:rPr>
        <w:t>三、资格文件</w:t>
      </w:r>
    </w:p>
    <w:p>
      <w:pPr>
        <w:tabs>
          <w:tab w:val="left" w:pos="2760"/>
        </w:tabs>
        <w:spacing w:after="0" w:line="600" w:lineRule="exact"/>
        <w:ind w:firstLine="640" w:firstLineChars="200"/>
        <w:rPr>
          <w:rFonts w:hint="eastAsia" w:ascii="方正仿宋_GBK" w:hAnsi="方正仿宋_GBK" w:eastAsia="方正仿宋_GBK" w:cs="方正仿宋_GBK"/>
          <w:bCs/>
          <w:color w:val="auto"/>
          <w:sz w:val="32"/>
          <w:szCs w:val="32"/>
          <w:highlight w:val="none"/>
        </w:rPr>
      </w:pPr>
      <w:r>
        <w:rPr>
          <w:rFonts w:hint="eastAsia" w:ascii="方正仿宋_GBK" w:hAnsi="方正仿宋_GBK" w:eastAsia="方正仿宋_GBK" w:cs="方正仿宋_GBK"/>
          <w:bCs/>
          <w:color w:val="auto"/>
          <w:sz w:val="32"/>
          <w:szCs w:val="32"/>
          <w:highlight w:val="none"/>
          <w:lang w:bidi="ar"/>
        </w:rPr>
        <w:t>四、诚信承诺书</w:t>
      </w:r>
    </w:p>
    <w:p>
      <w:pPr>
        <w:adjustRightInd w:val="0"/>
        <w:snapToGrid w:val="0"/>
        <w:spacing w:after="0" w:line="600" w:lineRule="exact"/>
        <w:ind w:firstLine="640" w:firstLineChars="200"/>
        <w:rPr>
          <w:rFonts w:hint="eastAsia" w:ascii="方正仿宋_GBK" w:hAnsi="方正仿宋_GBK" w:eastAsia="方正仿宋_GBK" w:cs="方正仿宋_GBK"/>
          <w:bCs/>
          <w:color w:val="auto"/>
          <w:sz w:val="32"/>
          <w:szCs w:val="32"/>
          <w:highlight w:val="none"/>
        </w:rPr>
      </w:pPr>
      <w:r>
        <w:rPr>
          <w:rFonts w:hint="eastAsia" w:ascii="方正仿宋_GBK" w:hAnsi="方正仿宋_GBK" w:eastAsia="方正仿宋_GBK" w:cs="方正仿宋_GBK"/>
          <w:bCs/>
          <w:color w:val="auto"/>
          <w:sz w:val="32"/>
          <w:szCs w:val="32"/>
          <w:highlight w:val="none"/>
          <w:lang w:bidi="ar"/>
        </w:rPr>
        <w:t>五、比选文件规定的其他资料</w:t>
      </w:r>
    </w:p>
    <w:p>
      <w:pPr>
        <w:spacing w:after="0" w:line="600" w:lineRule="exact"/>
        <w:jc w:val="center"/>
        <w:rPr>
          <w:rFonts w:eastAsia="方正仿宋_GBK"/>
          <w:b/>
          <w:color w:val="auto"/>
          <w:sz w:val="28"/>
          <w:szCs w:val="28"/>
          <w:highlight w:val="none"/>
        </w:rPr>
      </w:pPr>
    </w:p>
    <w:p>
      <w:pPr>
        <w:spacing w:after="0" w:line="360" w:lineRule="auto"/>
        <w:jc w:val="center"/>
        <w:rPr>
          <w:rFonts w:eastAsia="方正仿宋_GBK"/>
          <w:b/>
          <w:color w:val="auto"/>
          <w:sz w:val="28"/>
          <w:szCs w:val="28"/>
          <w:highlight w:val="none"/>
        </w:rPr>
      </w:pPr>
    </w:p>
    <w:p>
      <w:pPr>
        <w:spacing w:after="0" w:line="360" w:lineRule="auto"/>
        <w:jc w:val="center"/>
        <w:rPr>
          <w:rFonts w:eastAsia="方正仿宋_GBK"/>
          <w:b/>
          <w:color w:val="auto"/>
          <w:sz w:val="28"/>
          <w:szCs w:val="28"/>
          <w:highlight w:val="none"/>
        </w:rPr>
      </w:pPr>
    </w:p>
    <w:p>
      <w:pPr>
        <w:spacing w:after="0" w:line="360" w:lineRule="auto"/>
        <w:jc w:val="center"/>
        <w:rPr>
          <w:rFonts w:eastAsia="方正仿宋_GBK"/>
          <w:b/>
          <w:color w:val="auto"/>
          <w:sz w:val="28"/>
          <w:szCs w:val="28"/>
          <w:highlight w:val="none"/>
        </w:rPr>
      </w:pPr>
    </w:p>
    <w:p>
      <w:pPr>
        <w:spacing w:after="0" w:line="360" w:lineRule="auto"/>
        <w:jc w:val="center"/>
        <w:rPr>
          <w:rFonts w:eastAsia="方正仿宋_GBK"/>
          <w:b/>
          <w:color w:val="auto"/>
          <w:sz w:val="28"/>
          <w:szCs w:val="28"/>
          <w:highlight w:val="none"/>
        </w:rPr>
      </w:pPr>
    </w:p>
    <w:p>
      <w:pPr>
        <w:tabs>
          <w:tab w:val="left" w:pos="6300"/>
        </w:tabs>
        <w:snapToGrid w:val="0"/>
        <w:spacing w:line="560" w:lineRule="exact"/>
        <w:outlineLvl w:val="0"/>
        <w:rPr>
          <w:rFonts w:hint="eastAsia" w:ascii="方正黑体_GBK" w:hAnsi="方正黑体_GBK" w:eastAsia="方正黑体_GBK" w:cs="方正黑体_GBK"/>
          <w:bCs/>
          <w:color w:val="auto"/>
          <w:sz w:val="32"/>
          <w:szCs w:val="32"/>
          <w:highlight w:val="none"/>
        </w:rPr>
      </w:pPr>
      <w:r>
        <w:rPr>
          <w:rFonts w:eastAsia="方正仿宋_GBK"/>
          <w:b/>
          <w:color w:val="auto"/>
          <w:sz w:val="28"/>
          <w:szCs w:val="28"/>
          <w:highlight w:val="none"/>
          <w:lang w:bidi="ar"/>
        </w:rPr>
        <w:br w:type="page"/>
      </w:r>
      <w:r>
        <w:rPr>
          <w:rFonts w:hint="eastAsia" w:ascii="方正黑体_GBK" w:hAnsi="方正黑体_GBK" w:eastAsia="方正黑体_GBK" w:cs="方正黑体_GBK"/>
          <w:bCs/>
          <w:color w:val="auto"/>
          <w:sz w:val="32"/>
          <w:szCs w:val="32"/>
          <w:highlight w:val="none"/>
          <w:lang w:bidi="ar"/>
        </w:rPr>
        <w:t>一、法定代表人（负责人）授权委托书（格式）</w:t>
      </w:r>
    </w:p>
    <w:p>
      <w:pPr>
        <w:tabs>
          <w:tab w:val="left" w:pos="6300"/>
        </w:tabs>
        <w:snapToGrid w:val="0"/>
        <w:spacing w:line="560" w:lineRule="exact"/>
        <w:rPr>
          <w:rFonts w:ascii="Times New Roman" w:hAnsi="Times New Roman" w:eastAsia="方正仿宋_GBK"/>
          <w:bCs/>
          <w:color w:val="auto"/>
          <w:sz w:val="32"/>
          <w:szCs w:val="32"/>
          <w:highlight w:val="none"/>
        </w:rPr>
      </w:pPr>
    </w:p>
    <w:p>
      <w:pPr>
        <w:tabs>
          <w:tab w:val="left" w:pos="6300"/>
        </w:tabs>
        <w:snapToGrid w:val="0"/>
        <w:spacing w:line="560" w:lineRule="exact"/>
        <w:rPr>
          <w:rFonts w:ascii="Times New Roman" w:hAnsi="Times New Roman" w:eastAsia="方正仿宋_GBK"/>
          <w:bCs/>
          <w:color w:val="auto"/>
          <w:sz w:val="32"/>
          <w:szCs w:val="32"/>
          <w:highlight w:val="none"/>
        </w:rPr>
      </w:pPr>
      <w:r>
        <w:rPr>
          <w:rFonts w:ascii="Times New Roman" w:hAnsi="Times New Roman" w:eastAsia="方正仿宋_GBK"/>
          <w:bCs/>
          <w:color w:val="auto"/>
          <w:sz w:val="32"/>
          <w:szCs w:val="32"/>
          <w:highlight w:val="none"/>
          <w:lang w:bidi="ar"/>
        </w:rPr>
        <w:t>法定代表人（负责人）授权委托书</w:t>
      </w:r>
    </w:p>
    <w:p>
      <w:pPr>
        <w:tabs>
          <w:tab w:val="left" w:pos="6300"/>
        </w:tabs>
        <w:snapToGrid w:val="0"/>
        <w:spacing w:line="560" w:lineRule="exact"/>
        <w:rPr>
          <w:rFonts w:ascii="Times New Roman" w:hAnsi="Times New Roman" w:eastAsia="方正仿宋_GBK"/>
          <w:bCs/>
          <w:color w:val="auto"/>
          <w:sz w:val="32"/>
          <w:szCs w:val="32"/>
          <w:highlight w:val="none"/>
        </w:rPr>
      </w:pPr>
      <w:r>
        <w:rPr>
          <w:rFonts w:ascii="Times New Roman" w:hAnsi="Times New Roman" w:eastAsia="方正仿宋_GBK"/>
          <w:bCs/>
          <w:color w:val="auto"/>
          <w:sz w:val="32"/>
          <w:szCs w:val="32"/>
          <w:highlight w:val="none"/>
          <w:lang w:bidi="ar"/>
        </w:rPr>
        <w:t>致：（项目单位名称）：</w:t>
      </w:r>
    </w:p>
    <w:p>
      <w:pPr>
        <w:tabs>
          <w:tab w:val="left" w:pos="6300"/>
        </w:tabs>
        <w:snapToGrid w:val="0"/>
        <w:spacing w:line="560" w:lineRule="exact"/>
        <w:ind w:firstLine="640" w:firstLineChars="200"/>
        <w:rPr>
          <w:rFonts w:ascii="Times New Roman" w:hAnsi="Times New Roman" w:eastAsia="方正仿宋_GBK"/>
          <w:bCs/>
          <w:color w:val="auto"/>
          <w:sz w:val="32"/>
          <w:szCs w:val="32"/>
          <w:highlight w:val="none"/>
        </w:rPr>
      </w:pPr>
      <w:r>
        <w:rPr>
          <w:rFonts w:ascii="Times New Roman" w:hAnsi="Times New Roman" w:eastAsia="方正仿宋_GBK"/>
          <w:bCs/>
          <w:color w:val="auto"/>
          <w:sz w:val="32"/>
          <w:szCs w:val="32"/>
          <w:highlight w:val="none"/>
          <w:lang w:bidi="ar"/>
        </w:rPr>
        <w:t>（法定代表人/负责人名称）是（承包商名称）的法定代表人/负责人，特授权（被授权人姓名及身份证代码）电话代表我单位全权办理上述项目的比选、签约等具体工作，并签署全部有关文件、协议及合同。</w:t>
      </w:r>
    </w:p>
    <w:p>
      <w:pPr>
        <w:tabs>
          <w:tab w:val="left" w:pos="6300"/>
        </w:tabs>
        <w:snapToGrid w:val="0"/>
        <w:spacing w:line="560" w:lineRule="exact"/>
        <w:ind w:firstLine="640" w:firstLineChars="200"/>
        <w:rPr>
          <w:rFonts w:ascii="Times New Roman" w:hAnsi="Times New Roman" w:eastAsia="方正仿宋_GBK"/>
          <w:bCs/>
          <w:color w:val="auto"/>
          <w:sz w:val="32"/>
          <w:szCs w:val="32"/>
          <w:highlight w:val="none"/>
        </w:rPr>
      </w:pPr>
      <w:r>
        <w:rPr>
          <w:rFonts w:ascii="Times New Roman" w:hAnsi="Times New Roman" w:eastAsia="方正仿宋_GBK"/>
          <w:bCs/>
          <w:color w:val="auto"/>
          <w:sz w:val="32"/>
          <w:szCs w:val="32"/>
          <w:highlight w:val="none"/>
          <w:lang w:bidi="ar"/>
        </w:rPr>
        <w:t>我单位对被授权人的签字负全部责任。</w:t>
      </w:r>
    </w:p>
    <w:p>
      <w:pPr>
        <w:tabs>
          <w:tab w:val="left" w:pos="6300"/>
        </w:tabs>
        <w:snapToGrid w:val="0"/>
        <w:spacing w:line="560" w:lineRule="exact"/>
        <w:ind w:firstLine="640" w:firstLineChars="200"/>
        <w:rPr>
          <w:rFonts w:ascii="Times New Roman" w:hAnsi="Times New Roman" w:eastAsia="方正仿宋_GBK"/>
          <w:bCs/>
          <w:color w:val="auto"/>
          <w:sz w:val="32"/>
          <w:szCs w:val="32"/>
          <w:highlight w:val="none"/>
        </w:rPr>
      </w:pPr>
      <w:r>
        <w:rPr>
          <w:rFonts w:ascii="Times New Roman" w:hAnsi="Times New Roman" w:eastAsia="方正仿宋_GBK"/>
          <w:bCs/>
          <w:color w:val="auto"/>
          <w:sz w:val="32"/>
          <w:szCs w:val="32"/>
          <w:highlight w:val="none"/>
          <w:lang w:bidi="ar"/>
        </w:rPr>
        <w:t>在撤</w:t>
      </w:r>
      <w:r>
        <w:rPr>
          <w:rFonts w:hint="eastAsia" w:ascii="Times New Roman" w:hAnsi="Times New Roman" w:eastAsia="方正仿宋_GBK"/>
          <w:bCs/>
          <w:color w:val="auto"/>
          <w:sz w:val="32"/>
          <w:szCs w:val="32"/>
          <w:highlight w:val="none"/>
          <w:lang w:bidi="ar"/>
        </w:rPr>
        <w:t>销</w:t>
      </w:r>
      <w:r>
        <w:rPr>
          <w:rFonts w:ascii="Times New Roman" w:hAnsi="Times New Roman" w:eastAsia="方正仿宋_GBK"/>
          <w:bCs/>
          <w:color w:val="auto"/>
          <w:sz w:val="32"/>
          <w:szCs w:val="32"/>
          <w:highlight w:val="none"/>
          <w:lang w:bidi="ar"/>
        </w:rPr>
        <w:t>授权的书面通知以前，本授权书一直有效。被授权人在授权书有效期内签署的所有文件不因授权的撤</w:t>
      </w:r>
      <w:r>
        <w:rPr>
          <w:rFonts w:hint="eastAsia" w:ascii="Times New Roman" w:hAnsi="Times New Roman" w:eastAsia="方正仿宋_GBK"/>
          <w:bCs/>
          <w:color w:val="auto"/>
          <w:sz w:val="32"/>
          <w:szCs w:val="32"/>
          <w:highlight w:val="none"/>
          <w:lang w:bidi="ar"/>
        </w:rPr>
        <w:t>销</w:t>
      </w:r>
      <w:r>
        <w:rPr>
          <w:rFonts w:ascii="Times New Roman" w:hAnsi="Times New Roman" w:eastAsia="方正仿宋_GBK"/>
          <w:bCs/>
          <w:color w:val="auto"/>
          <w:sz w:val="32"/>
          <w:szCs w:val="32"/>
          <w:highlight w:val="none"/>
          <w:lang w:bidi="ar"/>
        </w:rPr>
        <w:t>而失效。</w:t>
      </w:r>
    </w:p>
    <w:p>
      <w:pPr>
        <w:tabs>
          <w:tab w:val="left" w:pos="6300"/>
        </w:tabs>
        <w:snapToGrid w:val="0"/>
        <w:spacing w:line="560" w:lineRule="exact"/>
        <w:ind w:firstLine="570"/>
        <w:rPr>
          <w:rFonts w:ascii="Times New Roman" w:hAnsi="Times New Roman" w:eastAsia="方正仿宋_GBK"/>
          <w:bCs/>
          <w:color w:val="auto"/>
          <w:sz w:val="32"/>
          <w:szCs w:val="32"/>
          <w:highlight w:val="none"/>
        </w:rPr>
      </w:pPr>
      <w:r>
        <w:rPr>
          <w:rFonts w:ascii="Times New Roman" w:hAnsi="Times New Roman" w:eastAsia="方正仿宋_GBK"/>
          <w:bCs/>
          <w:color w:val="auto"/>
          <w:sz w:val="32"/>
          <w:szCs w:val="32"/>
          <w:highlight w:val="none"/>
          <w:lang w:bidi="ar"/>
        </w:rPr>
        <w:t>被授权人：                    法定代表人/负责人：</w:t>
      </w:r>
    </w:p>
    <w:p>
      <w:pPr>
        <w:tabs>
          <w:tab w:val="left" w:pos="6300"/>
        </w:tabs>
        <w:snapToGrid w:val="0"/>
        <w:spacing w:line="560" w:lineRule="exact"/>
        <w:ind w:firstLine="570"/>
        <w:rPr>
          <w:rFonts w:ascii="Times New Roman" w:hAnsi="Times New Roman" w:eastAsia="方正仿宋_GBK"/>
          <w:bCs/>
          <w:color w:val="auto"/>
          <w:sz w:val="32"/>
          <w:szCs w:val="32"/>
          <w:highlight w:val="none"/>
        </w:rPr>
      </w:pPr>
      <w:r>
        <w:rPr>
          <w:rFonts w:ascii="Times New Roman" w:hAnsi="Times New Roman" w:eastAsia="方正仿宋_GBK"/>
          <w:bCs/>
          <w:color w:val="auto"/>
          <w:sz w:val="32"/>
          <w:szCs w:val="32"/>
          <w:highlight w:val="none"/>
          <w:lang w:bidi="ar"/>
        </w:rPr>
        <w:t>（签字或盖章）                  （签字或盖章）</w:t>
      </w:r>
    </w:p>
    <w:p>
      <w:pPr>
        <w:tabs>
          <w:tab w:val="left" w:pos="6300"/>
        </w:tabs>
        <w:snapToGrid w:val="0"/>
        <w:spacing w:line="560" w:lineRule="exact"/>
        <w:ind w:firstLine="570"/>
        <w:rPr>
          <w:rFonts w:ascii="Times New Roman" w:hAnsi="Times New Roman" w:eastAsia="方正仿宋_GBK"/>
          <w:bCs/>
          <w:color w:val="auto"/>
          <w:sz w:val="32"/>
          <w:szCs w:val="32"/>
          <w:highlight w:val="none"/>
        </w:rPr>
      </w:pPr>
      <w:r>
        <w:rPr>
          <w:rFonts w:ascii="Times New Roman" w:hAnsi="Times New Roman" w:eastAsia="方正仿宋_GBK"/>
          <w:bCs/>
          <w:color w:val="auto"/>
          <w:sz w:val="32"/>
          <w:szCs w:val="32"/>
          <w:highlight w:val="none"/>
          <w:lang w:bidi="ar"/>
        </w:rPr>
        <w:t>（附：被授权人身份证正反面复印件）</w:t>
      </w:r>
    </w:p>
    <w:p>
      <w:pPr>
        <w:tabs>
          <w:tab w:val="left" w:pos="6300"/>
        </w:tabs>
        <w:snapToGrid w:val="0"/>
        <w:spacing w:line="560" w:lineRule="exact"/>
        <w:ind w:firstLine="570"/>
        <w:rPr>
          <w:rFonts w:ascii="Times New Roman" w:hAnsi="Times New Roman" w:eastAsia="方正仿宋_GBK"/>
          <w:bCs/>
          <w:color w:val="auto"/>
          <w:sz w:val="32"/>
          <w:szCs w:val="32"/>
          <w:highlight w:val="none"/>
        </w:rPr>
      </w:pPr>
    </w:p>
    <w:p>
      <w:pPr>
        <w:tabs>
          <w:tab w:val="left" w:pos="6300"/>
        </w:tabs>
        <w:snapToGrid w:val="0"/>
        <w:spacing w:line="560" w:lineRule="exact"/>
        <w:ind w:firstLine="570"/>
        <w:rPr>
          <w:rFonts w:ascii="Times New Roman" w:hAnsi="Times New Roman" w:eastAsia="方正仿宋_GBK"/>
          <w:bCs/>
          <w:color w:val="auto"/>
          <w:sz w:val="32"/>
          <w:szCs w:val="32"/>
          <w:highlight w:val="none"/>
        </w:rPr>
      </w:pPr>
    </w:p>
    <w:p>
      <w:pPr>
        <w:tabs>
          <w:tab w:val="left" w:pos="6300"/>
        </w:tabs>
        <w:snapToGrid w:val="0"/>
        <w:spacing w:line="560" w:lineRule="exact"/>
        <w:ind w:leftChars="2400" w:firstLine="570"/>
        <w:rPr>
          <w:rFonts w:ascii="Times New Roman" w:hAnsi="Times New Roman" w:eastAsia="方正仿宋_GBK"/>
          <w:bCs/>
          <w:color w:val="auto"/>
          <w:sz w:val="32"/>
          <w:szCs w:val="32"/>
          <w:highlight w:val="none"/>
        </w:rPr>
      </w:pPr>
      <w:r>
        <w:rPr>
          <w:rFonts w:ascii="Times New Roman" w:hAnsi="Times New Roman" w:eastAsia="方正仿宋_GBK"/>
          <w:bCs/>
          <w:color w:val="auto"/>
          <w:sz w:val="32"/>
          <w:szCs w:val="32"/>
          <w:highlight w:val="none"/>
          <w:lang w:bidi="ar"/>
        </w:rPr>
        <w:t>（承包商公章）</w:t>
      </w:r>
    </w:p>
    <w:p>
      <w:pPr>
        <w:tabs>
          <w:tab w:val="left" w:pos="6300"/>
        </w:tabs>
        <w:snapToGrid w:val="0"/>
        <w:spacing w:line="560" w:lineRule="exact"/>
        <w:ind w:leftChars="2400" w:firstLine="570"/>
        <w:rPr>
          <w:rFonts w:ascii="Times New Roman" w:hAnsi="Times New Roman" w:eastAsia="方正仿宋_GBK"/>
          <w:bCs/>
          <w:color w:val="auto"/>
          <w:sz w:val="32"/>
          <w:szCs w:val="32"/>
          <w:highlight w:val="none"/>
        </w:rPr>
      </w:pPr>
      <w:r>
        <w:rPr>
          <w:rFonts w:ascii="Times New Roman" w:hAnsi="Times New Roman" w:eastAsia="方正仿宋_GBK"/>
          <w:bCs/>
          <w:color w:val="auto"/>
          <w:sz w:val="32"/>
          <w:szCs w:val="32"/>
          <w:highlight w:val="none"/>
          <w:lang w:bidi="ar"/>
        </w:rPr>
        <w:t>年   月   日</w:t>
      </w:r>
    </w:p>
    <w:p>
      <w:pPr>
        <w:pStyle w:val="7"/>
        <w:widowControl/>
        <w:ind w:firstLine="0"/>
        <w:rPr>
          <w:rFonts w:cs="宋体"/>
          <w:color w:val="auto"/>
          <w:sz w:val="24"/>
          <w:highlight w:val="none"/>
        </w:rPr>
      </w:pPr>
    </w:p>
    <w:p>
      <w:pPr>
        <w:pStyle w:val="7"/>
        <w:widowControl/>
        <w:ind w:firstLine="0"/>
        <w:rPr>
          <w:rFonts w:cs="宋体"/>
          <w:color w:val="auto"/>
          <w:sz w:val="24"/>
          <w:highlight w:val="none"/>
        </w:rPr>
      </w:pPr>
    </w:p>
    <w:p>
      <w:pPr>
        <w:tabs>
          <w:tab w:val="left" w:pos="6300"/>
        </w:tabs>
        <w:snapToGrid w:val="0"/>
        <w:spacing w:after="0" w:line="360" w:lineRule="auto"/>
        <w:jc w:val="left"/>
        <w:outlineLvl w:val="0"/>
        <w:rPr>
          <w:rFonts w:hint="eastAsia" w:ascii="方正黑体_GBK" w:hAnsi="方正黑体_GBK" w:eastAsia="方正黑体_GBK" w:cs="方正黑体_GBK"/>
          <w:bCs/>
          <w:color w:val="auto"/>
          <w:sz w:val="32"/>
          <w:szCs w:val="32"/>
          <w:highlight w:val="none"/>
        </w:rPr>
      </w:pPr>
      <w:r>
        <w:rPr>
          <w:rFonts w:hint="eastAsia" w:ascii="方正黑体_GBK" w:hAnsi="方正黑体_GBK" w:eastAsia="方正黑体_GBK" w:cs="方正黑体_GBK"/>
          <w:bCs/>
          <w:color w:val="auto"/>
          <w:sz w:val="32"/>
          <w:szCs w:val="32"/>
          <w:highlight w:val="none"/>
          <w:lang w:bidi="ar"/>
        </w:rPr>
        <w:t>二、报价函</w:t>
      </w:r>
    </w:p>
    <w:p>
      <w:pPr>
        <w:tabs>
          <w:tab w:val="left" w:pos="6300"/>
        </w:tabs>
        <w:snapToGrid w:val="0"/>
        <w:spacing w:line="560" w:lineRule="exact"/>
        <w:jc w:val="center"/>
        <w:outlineLvl w:val="0"/>
        <w:rPr>
          <w:rFonts w:hint="eastAsia" w:ascii="方正小标宋_GBK" w:hAnsi="方正小标宋_GBK" w:eastAsia="方正小标宋_GBK" w:cs="方正小标宋_GBK"/>
          <w:bCs/>
          <w:color w:val="auto"/>
          <w:sz w:val="44"/>
          <w:szCs w:val="44"/>
          <w:highlight w:val="none"/>
        </w:rPr>
      </w:pPr>
      <w:r>
        <w:rPr>
          <w:rFonts w:hint="eastAsia" w:ascii="方正小标宋_GBK" w:hAnsi="方正小标宋_GBK" w:eastAsia="方正小标宋_GBK" w:cs="方正小标宋_GBK"/>
          <w:bCs/>
          <w:color w:val="auto"/>
          <w:sz w:val="44"/>
          <w:szCs w:val="44"/>
          <w:highlight w:val="none"/>
          <w:lang w:bidi="ar"/>
        </w:rPr>
        <w:t>报价函</w:t>
      </w:r>
    </w:p>
    <w:p>
      <w:pPr>
        <w:tabs>
          <w:tab w:val="left" w:pos="6300"/>
        </w:tabs>
        <w:snapToGrid w:val="0"/>
        <w:spacing w:line="560" w:lineRule="exact"/>
        <w:rPr>
          <w:rFonts w:ascii="Times New Roman" w:hAnsi="Times New Roman" w:eastAsia="方正仿宋_GBK"/>
          <w:bCs/>
          <w:color w:val="auto"/>
          <w:sz w:val="32"/>
          <w:szCs w:val="32"/>
          <w:highlight w:val="none"/>
        </w:rPr>
      </w:pPr>
      <w:r>
        <w:rPr>
          <w:rFonts w:ascii="Times New Roman" w:hAnsi="Times New Roman" w:eastAsia="方正仿宋_GBK"/>
          <w:bCs/>
          <w:color w:val="auto"/>
          <w:sz w:val="32"/>
          <w:szCs w:val="32"/>
          <w:highlight w:val="none"/>
          <w:u w:val="single"/>
          <w:lang w:bidi="ar"/>
        </w:rPr>
        <w:t>（项目单位名称）</w:t>
      </w:r>
      <w:r>
        <w:rPr>
          <w:rFonts w:ascii="Times New Roman" w:hAnsi="Times New Roman" w:eastAsia="方正仿宋_GBK"/>
          <w:bCs/>
          <w:color w:val="auto"/>
          <w:sz w:val="32"/>
          <w:szCs w:val="32"/>
          <w:highlight w:val="none"/>
          <w:lang w:bidi="ar"/>
        </w:rPr>
        <w:t>：</w:t>
      </w:r>
    </w:p>
    <w:p>
      <w:pPr>
        <w:tabs>
          <w:tab w:val="left" w:pos="6300"/>
        </w:tabs>
        <w:snapToGrid w:val="0"/>
        <w:spacing w:line="560" w:lineRule="exact"/>
        <w:ind w:firstLine="640" w:firstLineChars="200"/>
        <w:rPr>
          <w:rFonts w:ascii="Times New Roman" w:hAnsi="Times New Roman" w:eastAsia="方正仿宋_GBK"/>
          <w:bCs/>
          <w:color w:val="auto"/>
          <w:sz w:val="32"/>
          <w:szCs w:val="32"/>
          <w:highlight w:val="none"/>
        </w:rPr>
      </w:pPr>
      <w:r>
        <w:rPr>
          <w:rFonts w:ascii="Times New Roman" w:hAnsi="Times New Roman" w:eastAsia="方正仿宋_GBK"/>
          <w:bCs/>
          <w:color w:val="auto"/>
          <w:sz w:val="32"/>
          <w:szCs w:val="32"/>
          <w:highlight w:val="none"/>
          <w:lang w:bidi="ar"/>
        </w:rPr>
        <w:t>我方收到</w:t>
      </w:r>
      <w:r>
        <w:rPr>
          <w:rFonts w:ascii="Times New Roman" w:hAnsi="Times New Roman" w:eastAsia="方正仿宋_GBK"/>
          <w:bCs/>
          <w:color w:val="auto"/>
          <w:sz w:val="32"/>
          <w:szCs w:val="32"/>
          <w:highlight w:val="none"/>
          <w:u w:val="single"/>
          <w:lang w:bidi="ar"/>
        </w:rPr>
        <w:t xml:space="preserve">                        </w:t>
      </w:r>
      <w:r>
        <w:rPr>
          <w:rFonts w:ascii="Times New Roman" w:hAnsi="Times New Roman" w:eastAsia="方正仿宋_GBK"/>
          <w:bCs/>
          <w:color w:val="auto"/>
          <w:sz w:val="32"/>
          <w:szCs w:val="32"/>
          <w:highlight w:val="none"/>
          <w:lang w:bidi="ar"/>
        </w:rPr>
        <w:t>（项目名称）的比选文件，经详细研究，决定参加该项目的比选。</w:t>
      </w:r>
    </w:p>
    <w:p>
      <w:pPr>
        <w:tabs>
          <w:tab w:val="left" w:pos="4820"/>
          <w:tab w:val="left" w:pos="6300"/>
        </w:tabs>
        <w:snapToGrid w:val="0"/>
        <w:spacing w:line="560" w:lineRule="exact"/>
        <w:ind w:firstLine="640" w:firstLineChars="200"/>
        <w:jc w:val="left"/>
        <w:rPr>
          <w:rFonts w:ascii="Times New Roman" w:hAnsi="Times New Roman" w:eastAsia="方正仿宋_GBK"/>
          <w:bCs/>
          <w:color w:val="auto"/>
          <w:sz w:val="32"/>
          <w:szCs w:val="32"/>
          <w:highlight w:val="none"/>
          <w:lang w:bidi="ar"/>
        </w:rPr>
      </w:pPr>
      <w:r>
        <w:rPr>
          <w:rFonts w:hint="eastAsia" w:ascii="Times New Roman" w:hAnsi="Times New Roman" w:eastAsia="方正仿宋_GBK"/>
          <w:bCs/>
          <w:color w:val="auto"/>
          <w:sz w:val="32"/>
          <w:szCs w:val="32"/>
          <w:highlight w:val="none"/>
          <w:lang w:bidi="ar"/>
        </w:rPr>
        <w:t>1.</w:t>
      </w:r>
      <w:r>
        <w:rPr>
          <w:rFonts w:ascii="Times New Roman" w:hAnsi="Times New Roman" w:eastAsia="方正仿宋_GBK"/>
          <w:bCs/>
          <w:color w:val="auto"/>
          <w:sz w:val="32"/>
          <w:szCs w:val="32"/>
          <w:highlight w:val="none"/>
          <w:lang w:bidi="ar"/>
        </w:rPr>
        <w:t>愿意按照比选采购文件中的要求，提供本项目的服务，报价为</w:t>
      </w:r>
      <w:r>
        <w:rPr>
          <w:rFonts w:ascii="Times New Roman" w:hAnsi="Times New Roman" w:eastAsia="方正仿宋_GBK"/>
          <w:bCs/>
          <w:color w:val="auto"/>
          <w:sz w:val="32"/>
          <w:szCs w:val="32"/>
          <w:highlight w:val="none"/>
          <w:u w:val="single"/>
          <w:lang w:bidi="ar"/>
        </w:rPr>
        <w:t xml:space="preserve">            </w:t>
      </w:r>
      <w:r>
        <w:rPr>
          <w:rFonts w:hint="eastAsia" w:ascii="Times New Roman" w:hAnsi="Times New Roman" w:eastAsia="方正仿宋_GBK"/>
          <w:bCs/>
          <w:color w:val="auto"/>
          <w:sz w:val="32"/>
          <w:szCs w:val="32"/>
          <w:highlight w:val="none"/>
          <w:u w:val="single"/>
          <w:lang w:bidi="ar"/>
        </w:rPr>
        <w:t>。</w:t>
      </w:r>
    </w:p>
    <w:p>
      <w:pPr>
        <w:tabs>
          <w:tab w:val="left" w:pos="4820"/>
          <w:tab w:val="left" w:pos="6300"/>
        </w:tabs>
        <w:snapToGrid w:val="0"/>
        <w:spacing w:line="560" w:lineRule="exact"/>
        <w:ind w:firstLine="640" w:firstLineChars="200"/>
        <w:rPr>
          <w:rFonts w:ascii="Times New Roman" w:hAnsi="Times New Roman" w:eastAsia="方正仿宋_GBK"/>
          <w:bCs/>
          <w:color w:val="auto"/>
          <w:sz w:val="32"/>
          <w:szCs w:val="32"/>
          <w:highlight w:val="none"/>
        </w:rPr>
      </w:pPr>
      <w:r>
        <w:rPr>
          <w:rFonts w:ascii="Times New Roman" w:hAnsi="Times New Roman" w:eastAsia="方正仿宋_GBK"/>
          <w:bCs/>
          <w:color w:val="auto"/>
          <w:sz w:val="32"/>
          <w:szCs w:val="32"/>
          <w:highlight w:val="none"/>
          <w:lang w:bidi="ar"/>
        </w:rPr>
        <w:t>2</w:t>
      </w:r>
      <w:r>
        <w:rPr>
          <w:rFonts w:hint="eastAsia" w:ascii="Times New Roman" w:hAnsi="Times New Roman" w:eastAsia="方正仿宋_GBK"/>
          <w:bCs/>
          <w:color w:val="auto"/>
          <w:sz w:val="32"/>
          <w:szCs w:val="32"/>
          <w:highlight w:val="none"/>
          <w:lang w:bidi="ar"/>
        </w:rPr>
        <w:t>.</w:t>
      </w:r>
      <w:r>
        <w:rPr>
          <w:rFonts w:ascii="Times New Roman" w:hAnsi="Times New Roman" w:eastAsia="方正仿宋_GBK"/>
          <w:bCs/>
          <w:color w:val="auto"/>
          <w:sz w:val="32"/>
          <w:szCs w:val="32"/>
          <w:highlight w:val="none"/>
          <w:lang w:bidi="ar"/>
        </w:rPr>
        <w:t>我方现提交的响应文件为：响应文件纸质档</w:t>
      </w:r>
      <w:r>
        <w:rPr>
          <w:rFonts w:ascii="Times New Roman" w:hAnsi="Times New Roman" w:eastAsia="方正仿宋_GBK"/>
          <w:bCs/>
          <w:color w:val="auto"/>
          <w:sz w:val="32"/>
          <w:szCs w:val="32"/>
          <w:highlight w:val="none"/>
          <w:u w:val="single"/>
          <w:lang w:bidi="ar"/>
        </w:rPr>
        <w:t xml:space="preserve">  </w:t>
      </w:r>
      <w:r>
        <w:rPr>
          <w:rFonts w:ascii="Times New Roman" w:hAnsi="Times New Roman" w:eastAsia="方正仿宋_GBK"/>
          <w:bCs/>
          <w:color w:val="auto"/>
          <w:sz w:val="32"/>
          <w:szCs w:val="32"/>
          <w:highlight w:val="none"/>
          <w:lang w:bidi="ar"/>
        </w:rPr>
        <w:t>份。</w:t>
      </w:r>
    </w:p>
    <w:p>
      <w:pPr>
        <w:tabs>
          <w:tab w:val="left" w:pos="6300"/>
        </w:tabs>
        <w:snapToGrid w:val="0"/>
        <w:spacing w:line="560" w:lineRule="exact"/>
        <w:ind w:firstLine="640" w:firstLineChars="200"/>
        <w:rPr>
          <w:rFonts w:ascii="Times New Roman" w:hAnsi="Times New Roman" w:eastAsia="方正仿宋_GBK"/>
          <w:bCs/>
          <w:color w:val="auto"/>
          <w:sz w:val="32"/>
          <w:szCs w:val="32"/>
          <w:highlight w:val="none"/>
        </w:rPr>
      </w:pPr>
      <w:r>
        <w:rPr>
          <w:rFonts w:ascii="Times New Roman" w:hAnsi="Times New Roman" w:eastAsia="方正仿宋_GBK"/>
          <w:bCs/>
          <w:color w:val="auto"/>
          <w:sz w:val="32"/>
          <w:szCs w:val="32"/>
          <w:highlight w:val="none"/>
          <w:lang w:bidi="ar"/>
        </w:rPr>
        <w:t>3</w:t>
      </w:r>
      <w:r>
        <w:rPr>
          <w:rFonts w:hint="eastAsia" w:ascii="Times New Roman" w:hAnsi="Times New Roman" w:eastAsia="方正仿宋_GBK"/>
          <w:bCs/>
          <w:color w:val="auto"/>
          <w:sz w:val="32"/>
          <w:szCs w:val="32"/>
          <w:highlight w:val="none"/>
          <w:lang w:bidi="ar"/>
        </w:rPr>
        <w:t>.</w:t>
      </w:r>
      <w:r>
        <w:rPr>
          <w:rFonts w:ascii="Times New Roman" w:hAnsi="Times New Roman" w:eastAsia="方正仿宋_GBK"/>
          <w:bCs/>
          <w:color w:val="auto"/>
          <w:sz w:val="32"/>
          <w:szCs w:val="32"/>
          <w:highlight w:val="none"/>
          <w:lang w:bidi="ar"/>
        </w:rPr>
        <w:t>我方承诺：本次比选的有效期为90天。</w:t>
      </w:r>
    </w:p>
    <w:p>
      <w:pPr>
        <w:tabs>
          <w:tab w:val="left" w:pos="6300"/>
        </w:tabs>
        <w:snapToGrid w:val="0"/>
        <w:spacing w:line="560" w:lineRule="exact"/>
        <w:ind w:firstLine="640" w:firstLineChars="200"/>
        <w:rPr>
          <w:rFonts w:ascii="Times New Roman" w:hAnsi="Times New Roman" w:eastAsia="方正仿宋_GBK"/>
          <w:bCs/>
          <w:color w:val="auto"/>
          <w:sz w:val="32"/>
          <w:szCs w:val="32"/>
          <w:highlight w:val="none"/>
        </w:rPr>
      </w:pPr>
      <w:r>
        <w:rPr>
          <w:rFonts w:ascii="Times New Roman" w:hAnsi="Times New Roman" w:eastAsia="方正仿宋_GBK"/>
          <w:bCs/>
          <w:color w:val="auto"/>
          <w:sz w:val="32"/>
          <w:szCs w:val="32"/>
          <w:highlight w:val="none"/>
          <w:lang w:bidi="ar"/>
        </w:rPr>
        <w:t>4</w:t>
      </w:r>
      <w:r>
        <w:rPr>
          <w:rFonts w:hint="eastAsia" w:ascii="Times New Roman" w:hAnsi="Times New Roman" w:eastAsia="方正仿宋_GBK"/>
          <w:bCs/>
          <w:color w:val="auto"/>
          <w:sz w:val="32"/>
          <w:szCs w:val="32"/>
          <w:highlight w:val="none"/>
          <w:lang w:bidi="ar"/>
        </w:rPr>
        <w:t>.</w:t>
      </w:r>
      <w:r>
        <w:rPr>
          <w:rFonts w:ascii="Times New Roman" w:hAnsi="Times New Roman" w:eastAsia="方正仿宋_GBK"/>
          <w:bCs/>
          <w:color w:val="auto"/>
          <w:sz w:val="32"/>
          <w:szCs w:val="32"/>
          <w:highlight w:val="none"/>
          <w:lang w:bidi="ar"/>
        </w:rPr>
        <w:t>我方完全理解和接受贵方比选文件的规定和要求及评审办法。</w:t>
      </w:r>
    </w:p>
    <w:p>
      <w:pPr>
        <w:tabs>
          <w:tab w:val="left" w:pos="6300"/>
        </w:tabs>
        <w:snapToGrid w:val="0"/>
        <w:spacing w:line="560" w:lineRule="exact"/>
        <w:ind w:firstLine="640" w:firstLineChars="200"/>
        <w:rPr>
          <w:rFonts w:ascii="Times New Roman" w:hAnsi="Times New Roman" w:eastAsia="方正仿宋_GBK"/>
          <w:bCs/>
          <w:color w:val="auto"/>
          <w:sz w:val="32"/>
          <w:szCs w:val="32"/>
          <w:highlight w:val="none"/>
        </w:rPr>
      </w:pPr>
      <w:r>
        <w:rPr>
          <w:rFonts w:ascii="Times New Roman" w:hAnsi="Times New Roman" w:eastAsia="方正仿宋_GBK"/>
          <w:bCs/>
          <w:color w:val="auto"/>
          <w:sz w:val="32"/>
          <w:szCs w:val="32"/>
          <w:highlight w:val="none"/>
          <w:lang w:bidi="ar"/>
        </w:rPr>
        <w:t>5</w:t>
      </w:r>
      <w:r>
        <w:rPr>
          <w:rFonts w:hint="eastAsia" w:ascii="Times New Roman" w:hAnsi="Times New Roman" w:eastAsia="方正仿宋_GBK"/>
          <w:bCs/>
          <w:color w:val="auto"/>
          <w:sz w:val="32"/>
          <w:szCs w:val="32"/>
          <w:highlight w:val="none"/>
          <w:lang w:bidi="ar"/>
        </w:rPr>
        <w:t>.</w:t>
      </w:r>
      <w:r>
        <w:rPr>
          <w:rFonts w:ascii="Times New Roman" w:hAnsi="Times New Roman" w:eastAsia="方正仿宋_GBK"/>
          <w:bCs/>
          <w:color w:val="auto"/>
          <w:sz w:val="32"/>
          <w:szCs w:val="32"/>
          <w:highlight w:val="none"/>
          <w:lang w:bidi="ar"/>
        </w:rPr>
        <w:t>在整个比选过程中，我方若有违规行为，接受相关法律法规给予的惩罚。</w:t>
      </w:r>
    </w:p>
    <w:p>
      <w:pPr>
        <w:tabs>
          <w:tab w:val="left" w:pos="6300"/>
        </w:tabs>
        <w:snapToGrid w:val="0"/>
        <w:spacing w:line="560" w:lineRule="exact"/>
        <w:ind w:firstLine="640" w:firstLineChars="200"/>
        <w:rPr>
          <w:rFonts w:ascii="Times New Roman" w:hAnsi="Times New Roman" w:eastAsia="方正仿宋_GBK"/>
          <w:bCs/>
          <w:color w:val="auto"/>
          <w:sz w:val="32"/>
          <w:szCs w:val="32"/>
          <w:highlight w:val="none"/>
        </w:rPr>
      </w:pPr>
      <w:r>
        <w:rPr>
          <w:rFonts w:ascii="Times New Roman" w:hAnsi="Times New Roman" w:eastAsia="方正仿宋_GBK"/>
          <w:bCs/>
          <w:color w:val="auto"/>
          <w:sz w:val="32"/>
          <w:szCs w:val="32"/>
          <w:highlight w:val="none"/>
          <w:lang w:bidi="ar"/>
        </w:rPr>
        <w:t>6</w:t>
      </w:r>
      <w:r>
        <w:rPr>
          <w:rFonts w:hint="eastAsia" w:ascii="Times New Roman" w:hAnsi="Times New Roman" w:eastAsia="方正仿宋_GBK"/>
          <w:bCs/>
          <w:color w:val="auto"/>
          <w:sz w:val="32"/>
          <w:szCs w:val="32"/>
          <w:highlight w:val="none"/>
          <w:lang w:bidi="ar"/>
        </w:rPr>
        <w:t>.</w:t>
      </w:r>
      <w:r>
        <w:rPr>
          <w:rFonts w:ascii="Times New Roman" w:hAnsi="Times New Roman" w:eastAsia="方正仿宋_GBK"/>
          <w:bCs/>
          <w:color w:val="auto"/>
          <w:sz w:val="32"/>
          <w:szCs w:val="32"/>
          <w:highlight w:val="none"/>
          <w:lang w:bidi="ar"/>
        </w:rPr>
        <w:t>我方若中选，将按照比选结果签订合同，并且严格履行合同义务。本承诺函将成为合同不可分割的一部分，与合同具有同等的法律效力。</w:t>
      </w:r>
    </w:p>
    <w:p>
      <w:pPr>
        <w:tabs>
          <w:tab w:val="left" w:pos="6300"/>
        </w:tabs>
        <w:snapToGrid w:val="0"/>
        <w:spacing w:line="560" w:lineRule="exact"/>
        <w:ind w:firstLine="570"/>
        <w:rPr>
          <w:rFonts w:ascii="Times New Roman" w:hAnsi="Times New Roman" w:eastAsia="方正仿宋_GBK"/>
          <w:bCs/>
          <w:color w:val="auto"/>
          <w:sz w:val="32"/>
          <w:szCs w:val="32"/>
          <w:highlight w:val="none"/>
        </w:rPr>
      </w:pPr>
    </w:p>
    <w:p>
      <w:pPr>
        <w:tabs>
          <w:tab w:val="left" w:pos="6300"/>
        </w:tabs>
        <w:snapToGrid w:val="0"/>
        <w:spacing w:line="560" w:lineRule="exact"/>
        <w:ind w:firstLine="3686"/>
        <w:rPr>
          <w:rFonts w:ascii="Times New Roman" w:hAnsi="Times New Roman" w:eastAsia="方正仿宋_GBK"/>
          <w:bCs/>
          <w:color w:val="auto"/>
          <w:sz w:val="32"/>
          <w:szCs w:val="32"/>
          <w:highlight w:val="none"/>
        </w:rPr>
      </w:pPr>
      <w:r>
        <w:rPr>
          <w:rFonts w:ascii="Times New Roman" w:hAnsi="Times New Roman" w:eastAsia="方正仿宋_GBK"/>
          <w:bCs/>
          <w:color w:val="auto"/>
          <w:sz w:val="32"/>
          <w:szCs w:val="32"/>
          <w:highlight w:val="none"/>
          <w:lang w:bidi="ar"/>
        </w:rPr>
        <w:t>承包商名称（公章）：</w:t>
      </w:r>
    </w:p>
    <w:p>
      <w:pPr>
        <w:snapToGrid w:val="0"/>
        <w:spacing w:line="560" w:lineRule="exact"/>
        <w:ind w:firstLine="5440" w:firstLineChars="1700"/>
        <w:rPr>
          <w:rFonts w:ascii="Times New Roman" w:hAnsi="Times New Roman" w:eastAsia="方正仿宋_GBK"/>
          <w:bCs/>
          <w:color w:val="auto"/>
          <w:sz w:val="32"/>
          <w:szCs w:val="32"/>
          <w:highlight w:val="none"/>
        </w:rPr>
      </w:pPr>
      <w:r>
        <w:rPr>
          <w:rFonts w:ascii="Times New Roman" w:hAnsi="Times New Roman" w:eastAsia="方正仿宋_GBK"/>
          <w:bCs/>
          <w:color w:val="auto"/>
          <w:sz w:val="32"/>
          <w:szCs w:val="32"/>
          <w:highlight w:val="none"/>
          <w:lang w:bidi="ar"/>
        </w:rPr>
        <w:t>年   月   日</w:t>
      </w:r>
    </w:p>
    <w:p>
      <w:pPr>
        <w:tabs>
          <w:tab w:val="left" w:pos="6300"/>
        </w:tabs>
        <w:snapToGrid w:val="0"/>
        <w:spacing w:line="560" w:lineRule="exact"/>
        <w:outlineLvl w:val="0"/>
        <w:rPr>
          <w:rFonts w:hint="eastAsia" w:ascii="方正黑体_GBK" w:hAnsi="方正黑体_GBK" w:eastAsia="方正黑体_GBK" w:cs="方正黑体_GBK"/>
          <w:bCs/>
          <w:color w:val="auto"/>
          <w:sz w:val="32"/>
          <w:szCs w:val="32"/>
          <w:highlight w:val="none"/>
        </w:rPr>
      </w:pPr>
      <w:r>
        <w:rPr>
          <w:rFonts w:hint="eastAsia" w:ascii="方正黑体_GBK" w:hAnsi="方正黑体_GBK" w:eastAsia="方正黑体_GBK" w:cs="方正黑体_GBK"/>
          <w:bCs/>
          <w:color w:val="auto"/>
          <w:sz w:val="32"/>
          <w:szCs w:val="32"/>
          <w:highlight w:val="none"/>
          <w:lang w:bidi="ar"/>
        </w:rPr>
        <w:t>三、资格文件</w:t>
      </w:r>
    </w:p>
    <w:p>
      <w:pPr>
        <w:tabs>
          <w:tab w:val="left" w:pos="6300"/>
        </w:tabs>
        <w:snapToGrid w:val="0"/>
        <w:spacing w:line="560" w:lineRule="exact"/>
        <w:ind w:firstLine="570"/>
        <w:rPr>
          <w:rFonts w:ascii="Times New Roman" w:hAnsi="Times New Roman" w:eastAsia="方正仿宋_GBK"/>
          <w:bCs/>
          <w:color w:val="auto"/>
          <w:sz w:val="32"/>
          <w:szCs w:val="32"/>
          <w:highlight w:val="none"/>
        </w:rPr>
      </w:pPr>
      <w:r>
        <w:rPr>
          <w:rFonts w:ascii="Times New Roman" w:hAnsi="Times New Roman" w:eastAsia="方正仿宋_GBK"/>
          <w:bCs/>
          <w:color w:val="auto"/>
          <w:sz w:val="32"/>
          <w:szCs w:val="32"/>
          <w:highlight w:val="none"/>
          <w:lang w:bidi="ar"/>
        </w:rPr>
        <w:t>（一）营业执照（副本）或事业单位法人证书（副本）复印件</w:t>
      </w:r>
      <w:r>
        <w:rPr>
          <w:rFonts w:hint="eastAsia" w:ascii="Times New Roman" w:hAnsi="Times New Roman" w:eastAsia="方正仿宋_GBK"/>
          <w:bCs/>
          <w:color w:val="auto"/>
          <w:sz w:val="32"/>
          <w:szCs w:val="32"/>
          <w:highlight w:val="none"/>
          <w:lang w:bidi="ar"/>
        </w:rPr>
        <w:t>。</w:t>
      </w:r>
    </w:p>
    <w:p>
      <w:pPr>
        <w:numPr>
          <w:ilvl w:val="0"/>
          <w:numId w:val="3"/>
        </w:numPr>
        <w:tabs>
          <w:tab w:val="left" w:pos="6300"/>
        </w:tabs>
        <w:snapToGrid w:val="0"/>
        <w:spacing w:line="560" w:lineRule="exact"/>
        <w:ind w:firstLine="570"/>
        <w:rPr>
          <w:rFonts w:ascii="Times New Roman" w:hAnsi="Times New Roman" w:eastAsia="方正仿宋_GBK"/>
          <w:bCs/>
          <w:color w:val="auto"/>
          <w:sz w:val="32"/>
          <w:szCs w:val="32"/>
          <w:highlight w:val="none"/>
        </w:rPr>
      </w:pPr>
      <w:r>
        <w:rPr>
          <w:rFonts w:ascii="Times New Roman" w:hAnsi="Times New Roman" w:eastAsia="方正仿宋_GBK"/>
          <w:bCs/>
          <w:color w:val="auto"/>
          <w:sz w:val="32"/>
          <w:szCs w:val="32"/>
          <w:highlight w:val="none"/>
          <w:lang w:bidi="ar"/>
        </w:rPr>
        <w:t>组织机构代码证复印件</w:t>
      </w:r>
      <w:r>
        <w:rPr>
          <w:rFonts w:hint="eastAsia" w:ascii="Times New Roman" w:hAnsi="Times New Roman" w:eastAsia="方正仿宋_GBK"/>
          <w:bCs/>
          <w:color w:val="auto"/>
          <w:sz w:val="32"/>
          <w:szCs w:val="32"/>
          <w:highlight w:val="none"/>
          <w:lang w:bidi="ar"/>
        </w:rPr>
        <w:t>。</w:t>
      </w:r>
    </w:p>
    <w:p>
      <w:pPr>
        <w:numPr>
          <w:ilvl w:val="0"/>
          <w:numId w:val="3"/>
        </w:numPr>
        <w:tabs>
          <w:tab w:val="left" w:pos="6300"/>
        </w:tabs>
        <w:snapToGrid w:val="0"/>
        <w:spacing w:line="560" w:lineRule="exact"/>
        <w:ind w:firstLine="570"/>
        <w:rPr>
          <w:rFonts w:ascii="Times New Roman" w:hAnsi="Times New Roman" w:eastAsia="方正仿宋_GBK"/>
          <w:bCs/>
          <w:color w:val="auto"/>
          <w:sz w:val="32"/>
          <w:szCs w:val="32"/>
          <w:highlight w:val="none"/>
        </w:rPr>
      </w:pPr>
      <w:r>
        <w:rPr>
          <w:rFonts w:ascii="Times New Roman" w:hAnsi="Times New Roman" w:eastAsia="方正仿宋_GBK"/>
          <w:bCs/>
          <w:color w:val="auto"/>
          <w:sz w:val="32"/>
          <w:szCs w:val="32"/>
          <w:highlight w:val="none"/>
          <w:lang w:bidi="ar"/>
        </w:rPr>
        <w:t>税务登记证（副本）原件扫描件和社会保险缴纳证明材料。</w:t>
      </w:r>
    </w:p>
    <w:p>
      <w:pPr>
        <w:tabs>
          <w:tab w:val="left" w:pos="6300"/>
        </w:tabs>
        <w:snapToGrid w:val="0"/>
        <w:spacing w:line="560" w:lineRule="exact"/>
        <w:ind w:firstLine="570"/>
        <w:rPr>
          <w:rFonts w:ascii="Times New Roman" w:hAnsi="Times New Roman" w:eastAsia="方正仿宋_GBK"/>
          <w:bCs/>
          <w:color w:val="auto"/>
          <w:sz w:val="32"/>
          <w:szCs w:val="32"/>
          <w:highlight w:val="none"/>
        </w:rPr>
      </w:pPr>
      <w:r>
        <w:rPr>
          <w:rFonts w:ascii="Times New Roman" w:hAnsi="Times New Roman" w:eastAsia="方正仿宋_GBK"/>
          <w:bCs/>
          <w:color w:val="auto"/>
          <w:sz w:val="32"/>
          <w:szCs w:val="32"/>
          <w:highlight w:val="none"/>
          <w:lang w:bidi="ar"/>
        </w:rPr>
        <w:t>承包商按</w:t>
      </w:r>
      <w:r>
        <w:rPr>
          <w:rFonts w:hint="eastAsia" w:ascii="Times New Roman" w:hAnsi="Times New Roman" w:eastAsia="方正仿宋_GBK"/>
          <w:bCs/>
          <w:color w:val="auto"/>
          <w:sz w:val="32"/>
          <w:szCs w:val="32"/>
          <w:highlight w:val="none"/>
          <w:lang w:bidi="ar"/>
        </w:rPr>
        <w:t>“</w:t>
      </w:r>
      <w:r>
        <w:rPr>
          <w:rFonts w:ascii="Times New Roman" w:hAnsi="Times New Roman" w:eastAsia="方正仿宋_GBK"/>
          <w:bCs/>
          <w:color w:val="auto"/>
          <w:sz w:val="32"/>
          <w:szCs w:val="32"/>
          <w:highlight w:val="none"/>
          <w:lang w:bidi="ar"/>
        </w:rPr>
        <w:t>三证合一</w:t>
      </w:r>
      <w:r>
        <w:rPr>
          <w:rFonts w:hint="eastAsia" w:ascii="Times New Roman" w:hAnsi="Times New Roman" w:eastAsia="方正仿宋_GBK"/>
          <w:bCs/>
          <w:color w:val="auto"/>
          <w:sz w:val="32"/>
          <w:szCs w:val="32"/>
          <w:highlight w:val="none"/>
          <w:lang w:bidi="ar"/>
        </w:rPr>
        <w:t>”</w:t>
      </w:r>
      <w:r>
        <w:rPr>
          <w:rFonts w:ascii="Times New Roman" w:hAnsi="Times New Roman" w:eastAsia="方正仿宋_GBK"/>
          <w:bCs/>
          <w:color w:val="auto"/>
          <w:sz w:val="32"/>
          <w:szCs w:val="32"/>
          <w:highlight w:val="none"/>
          <w:lang w:bidi="ar"/>
        </w:rPr>
        <w:t>登记制度办理营业执照的，组织机构代码证和税务登记证以承包商所提供的法人营业执照（副本）原件扫描件为准。</w:t>
      </w:r>
    </w:p>
    <w:p>
      <w:pPr>
        <w:kinsoku w:val="0"/>
        <w:overflowPunct w:val="0"/>
        <w:autoSpaceDE w:val="0"/>
        <w:autoSpaceDN w:val="0"/>
        <w:adjustRightInd w:val="0"/>
        <w:snapToGrid w:val="0"/>
        <w:spacing w:line="560" w:lineRule="exact"/>
        <w:ind w:firstLine="640" w:firstLineChars="200"/>
        <w:rPr>
          <w:rFonts w:ascii="Times New Roman" w:hAnsi="Times New Roman" w:eastAsia="方正仿宋_GBK"/>
          <w:bCs/>
          <w:color w:val="auto"/>
          <w:sz w:val="32"/>
          <w:szCs w:val="32"/>
          <w:highlight w:val="none"/>
        </w:rPr>
      </w:pPr>
      <w:r>
        <w:rPr>
          <w:rFonts w:ascii="Times New Roman" w:hAnsi="Times New Roman" w:eastAsia="方正仿宋_GBK"/>
          <w:bCs/>
          <w:color w:val="auto"/>
          <w:sz w:val="32"/>
          <w:szCs w:val="32"/>
          <w:highlight w:val="none"/>
          <w:lang w:bidi="ar"/>
        </w:rPr>
        <w:t>（四）特定资格条件证书或证明文件：（自行补充）</w:t>
      </w:r>
    </w:p>
    <w:p>
      <w:pPr>
        <w:pStyle w:val="12"/>
        <w:spacing w:before="0" w:beforeAutospacing="0" w:after="0" w:afterAutospacing="0" w:line="560" w:lineRule="exact"/>
        <w:jc w:val="both"/>
        <w:rPr>
          <w:rFonts w:ascii="Times New Roman" w:hAnsi="Times New Roman" w:eastAsia="方正仿宋_GBK"/>
          <w:bCs/>
          <w:color w:val="auto"/>
          <w:sz w:val="32"/>
          <w:szCs w:val="32"/>
          <w:highlight w:val="none"/>
        </w:rPr>
      </w:pPr>
    </w:p>
    <w:p>
      <w:pPr>
        <w:spacing w:line="560" w:lineRule="exact"/>
        <w:rPr>
          <w:rFonts w:ascii="Times New Roman" w:hAnsi="Times New Roman" w:eastAsia="方正仿宋_GBK"/>
          <w:bCs/>
          <w:color w:val="auto"/>
          <w:sz w:val="32"/>
          <w:szCs w:val="32"/>
          <w:highlight w:val="none"/>
        </w:rPr>
      </w:pPr>
    </w:p>
    <w:p>
      <w:pPr>
        <w:pStyle w:val="12"/>
        <w:spacing w:before="0" w:beforeAutospacing="0" w:after="0" w:afterAutospacing="0" w:line="560" w:lineRule="exact"/>
        <w:jc w:val="both"/>
        <w:rPr>
          <w:rFonts w:ascii="Times New Roman" w:hAnsi="Times New Roman" w:eastAsia="方正仿宋_GBK"/>
          <w:bCs/>
          <w:color w:val="auto"/>
          <w:sz w:val="32"/>
          <w:szCs w:val="32"/>
          <w:highlight w:val="none"/>
        </w:rPr>
      </w:pPr>
    </w:p>
    <w:p>
      <w:pPr>
        <w:spacing w:line="560" w:lineRule="exact"/>
        <w:rPr>
          <w:rFonts w:ascii="Times New Roman" w:hAnsi="Times New Roman" w:eastAsia="方正仿宋_GBK"/>
          <w:bCs/>
          <w:color w:val="auto"/>
          <w:sz w:val="32"/>
          <w:szCs w:val="32"/>
          <w:highlight w:val="none"/>
        </w:rPr>
      </w:pPr>
    </w:p>
    <w:p>
      <w:pPr>
        <w:pStyle w:val="12"/>
        <w:spacing w:before="0" w:beforeAutospacing="0" w:after="0" w:afterAutospacing="0" w:line="560" w:lineRule="exact"/>
        <w:jc w:val="both"/>
        <w:rPr>
          <w:rFonts w:ascii="Times New Roman" w:hAnsi="Times New Roman" w:eastAsia="方正仿宋_GBK"/>
          <w:bCs/>
          <w:color w:val="auto"/>
          <w:sz w:val="32"/>
          <w:szCs w:val="32"/>
          <w:highlight w:val="none"/>
        </w:rPr>
      </w:pPr>
    </w:p>
    <w:p>
      <w:pPr>
        <w:spacing w:line="560" w:lineRule="exact"/>
        <w:rPr>
          <w:rFonts w:ascii="Times New Roman" w:hAnsi="Times New Roman" w:eastAsia="方正仿宋_GBK"/>
          <w:bCs/>
          <w:color w:val="auto"/>
          <w:sz w:val="32"/>
          <w:szCs w:val="32"/>
          <w:highlight w:val="none"/>
        </w:rPr>
      </w:pPr>
    </w:p>
    <w:p>
      <w:pPr>
        <w:pStyle w:val="12"/>
        <w:spacing w:before="0" w:beforeAutospacing="0" w:after="0" w:afterAutospacing="0" w:line="560" w:lineRule="exact"/>
        <w:jc w:val="both"/>
        <w:rPr>
          <w:rFonts w:ascii="Times New Roman" w:hAnsi="Times New Roman" w:eastAsia="方正仿宋_GBK"/>
          <w:bCs/>
          <w:color w:val="auto"/>
          <w:sz w:val="32"/>
          <w:szCs w:val="32"/>
          <w:highlight w:val="none"/>
        </w:rPr>
      </w:pPr>
    </w:p>
    <w:p>
      <w:pPr>
        <w:spacing w:line="560" w:lineRule="exact"/>
        <w:rPr>
          <w:rFonts w:ascii="Times New Roman" w:hAnsi="Times New Roman" w:eastAsia="方正仿宋_GBK"/>
          <w:bCs/>
          <w:color w:val="auto"/>
          <w:sz w:val="32"/>
          <w:szCs w:val="32"/>
          <w:highlight w:val="none"/>
        </w:rPr>
      </w:pPr>
    </w:p>
    <w:p>
      <w:pPr>
        <w:pStyle w:val="12"/>
        <w:spacing w:before="0" w:beforeAutospacing="0" w:after="0" w:afterAutospacing="0" w:line="560" w:lineRule="exact"/>
        <w:jc w:val="both"/>
        <w:rPr>
          <w:rFonts w:ascii="Times New Roman" w:hAnsi="Times New Roman" w:eastAsia="方正仿宋_GBK"/>
          <w:bCs/>
          <w:color w:val="auto"/>
          <w:sz w:val="32"/>
          <w:szCs w:val="32"/>
          <w:highlight w:val="none"/>
        </w:rPr>
      </w:pPr>
    </w:p>
    <w:p>
      <w:pPr>
        <w:spacing w:line="560" w:lineRule="exact"/>
        <w:rPr>
          <w:rFonts w:ascii="Times New Roman" w:hAnsi="Times New Roman" w:eastAsia="方正仿宋_GBK"/>
          <w:bCs/>
          <w:color w:val="auto"/>
          <w:sz w:val="32"/>
          <w:szCs w:val="32"/>
          <w:highlight w:val="none"/>
        </w:rPr>
      </w:pPr>
    </w:p>
    <w:p>
      <w:pPr>
        <w:spacing w:after="0" w:line="360" w:lineRule="auto"/>
        <w:rPr>
          <w:rFonts w:hint="eastAsia" w:ascii="方正黑体_GBK" w:hAnsi="方正黑体_GBK" w:eastAsia="方正黑体_GBK" w:cs="方正黑体_GBK"/>
          <w:bCs/>
          <w:color w:val="auto"/>
          <w:kern w:val="0"/>
          <w:sz w:val="32"/>
          <w:szCs w:val="32"/>
          <w:highlight w:val="none"/>
        </w:rPr>
      </w:pPr>
      <w:r>
        <w:rPr>
          <w:rFonts w:hint="eastAsia" w:ascii="方正黑体_GBK" w:hAnsi="方正黑体_GBK" w:eastAsia="方正黑体_GBK" w:cs="方正黑体_GBK"/>
          <w:bCs/>
          <w:color w:val="auto"/>
          <w:kern w:val="0"/>
          <w:sz w:val="32"/>
          <w:szCs w:val="32"/>
          <w:highlight w:val="none"/>
          <w:lang w:bidi="ar"/>
        </w:rPr>
        <w:t>四、诚信承诺书</w:t>
      </w:r>
    </w:p>
    <w:p>
      <w:pPr>
        <w:tabs>
          <w:tab w:val="left" w:pos="6300"/>
        </w:tabs>
        <w:snapToGrid w:val="0"/>
        <w:spacing w:line="560" w:lineRule="exact"/>
        <w:rPr>
          <w:rFonts w:ascii="Times New Roman" w:hAnsi="Times New Roman" w:eastAsia="方正仿宋_GBK"/>
          <w:color w:val="auto"/>
          <w:sz w:val="32"/>
          <w:szCs w:val="32"/>
          <w:highlight w:val="none"/>
        </w:rPr>
      </w:pPr>
      <w:r>
        <w:rPr>
          <w:rFonts w:ascii="Times New Roman" w:hAnsi="Times New Roman" w:eastAsia="方正仿宋_GBK"/>
          <w:color w:val="auto"/>
          <w:sz w:val="32"/>
          <w:szCs w:val="32"/>
          <w:highlight w:val="none"/>
          <w:lang w:bidi="ar"/>
        </w:rPr>
        <w:t>项目名称：</w:t>
      </w:r>
    </w:p>
    <w:p>
      <w:pPr>
        <w:tabs>
          <w:tab w:val="left" w:pos="6300"/>
        </w:tabs>
        <w:snapToGrid w:val="0"/>
        <w:spacing w:line="560" w:lineRule="exact"/>
        <w:rPr>
          <w:rFonts w:ascii="Times New Roman" w:hAnsi="Times New Roman" w:eastAsia="方正仿宋_GBK"/>
          <w:color w:val="auto"/>
          <w:sz w:val="32"/>
          <w:szCs w:val="32"/>
          <w:highlight w:val="none"/>
        </w:rPr>
      </w:pPr>
    </w:p>
    <w:p>
      <w:pPr>
        <w:tabs>
          <w:tab w:val="left" w:pos="6300"/>
        </w:tabs>
        <w:snapToGrid w:val="0"/>
        <w:spacing w:line="560" w:lineRule="exact"/>
        <w:rPr>
          <w:rFonts w:ascii="Times New Roman" w:hAnsi="Times New Roman" w:eastAsia="方正仿宋_GBK"/>
          <w:color w:val="auto"/>
          <w:sz w:val="32"/>
          <w:szCs w:val="32"/>
          <w:highlight w:val="none"/>
        </w:rPr>
      </w:pPr>
      <w:r>
        <w:rPr>
          <w:rFonts w:ascii="Times New Roman" w:hAnsi="Times New Roman" w:eastAsia="方正仿宋_GBK"/>
          <w:color w:val="auto"/>
          <w:sz w:val="32"/>
          <w:szCs w:val="32"/>
          <w:highlight w:val="none"/>
          <w:lang w:bidi="ar"/>
        </w:rPr>
        <w:t>致：（项目单位）：</w:t>
      </w:r>
    </w:p>
    <w:p>
      <w:pPr>
        <w:tabs>
          <w:tab w:val="left" w:pos="6300"/>
        </w:tabs>
        <w:snapToGrid w:val="0"/>
        <w:spacing w:line="560" w:lineRule="exact"/>
        <w:ind w:firstLine="640" w:firstLineChars="200"/>
        <w:rPr>
          <w:rFonts w:ascii="Times New Roman" w:hAnsi="Times New Roman" w:eastAsia="方正仿宋_GBK"/>
          <w:color w:val="auto"/>
          <w:sz w:val="32"/>
          <w:szCs w:val="32"/>
          <w:highlight w:val="none"/>
        </w:rPr>
      </w:pPr>
    </w:p>
    <w:p>
      <w:pPr>
        <w:tabs>
          <w:tab w:val="left" w:pos="6300"/>
        </w:tabs>
        <w:snapToGrid w:val="0"/>
        <w:spacing w:line="560" w:lineRule="exact"/>
        <w:ind w:firstLine="640" w:firstLineChars="200"/>
        <w:rPr>
          <w:rFonts w:ascii="Times New Roman" w:hAnsi="Times New Roman" w:eastAsia="方正仿宋_GBK"/>
          <w:color w:val="auto"/>
          <w:sz w:val="32"/>
          <w:szCs w:val="32"/>
          <w:highlight w:val="none"/>
        </w:rPr>
      </w:pPr>
      <w:r>
        <w:rPr>
          <w:rFonts w:ascii="Times New Roman" w:hAnsi="Times New Roman" w:eastAsia="方正仿宋_GBK"/>
          <w:color w:val="auto"/>
          <w:sz w:val="32"/>
          <w:szCs w:val="32"/>
          <w:highlight w:val="none"/>
          <w:lang w:bidi="ar"/>
        </w:rPr>
        <w:t>（承包商名称）郑重声明，我公司具有独立承担民事责任的能力，具有良好的商业信誉和健全的财务会计制度，具有履行合同所必需的设备和专业技术能力，有依法缴纳税收和社会保障资金的良好记录，参加本项目采购活动前三年内无重大违法活动记录，在合同签订前后随时愿意提供相关证明材料；我公司还同时声明未列入在信用中国网站（www.creditchina.gov.cn）</w:t>
      </w:r>
      <w:r>
        <w:rPr>
          <w:rFonts w:hint="eastAsia" w:ascii="Times New Roman" w:hAnsi="Times New Roman" w:eastAsia="方正仿宋_GBK"/>
          <w:color w:val="auto"/>
          <w:sz w:val="32"/>
          <w:szCs w:val="32"/>
          <w:highlight w:val="none"/>
          <w:lang w:bidi="ar"/>
        </w:rPr>
        <w:t>“</w:t>
      </w:r>
      <w:r>
        <w:rPr>
          <w:rFonts w:ascii="Times New Roman" w:hAnsi="Times New Roman" w:eastAsia="方正仿宋_GBK"/>
          <w:color w:val="auto"/>
          <w:sz w:val="32"/>
          <w:szCs w:val="32"/>
          <w:highlight w:val="none"/>
          <w:lang w:bidi="ar"/>
        </w:rPr>
        <w:t>失信被执行人</w:t>
      </w:r>
      <w:r>
        <w:rPr>
          <w:rFonts w:hint="eastAsia" w:ascii="Times New Roman" w:hAnsi="Times New Roman" w:eastAsia="方正仿宋_GBK"/>
          <w:color w:val="auto"/>
          <w:sz w:val="32"/>
          <w:szCs w:val="32"/>
          <w:highlight w:val="none"/>
          <w:lang w:bidi="ar"/>
        </w:rPr>
        <w:t>”</w:t>
      </w:r>
      <w:r>
        <w:rPr>
          <w:rFonts w:ascii="Times New Roman" w:hAnsi="Times New Roman" w:eastAsia="方正仿宋_GBK"/>
          <w:color w:val="auto"/>
          <w:sz w:val="32"/>
          <w:szCs w:val="32"/>
          <w:highlight w:val="none"/>
          <w:lang w:bidi="ar"/>
        </w:rPr>
        <w:t>、</w:t>
      </w:r>
      <w:r>
        <w:rPr>
          <w:rFonts w:hint="eastAsia" w:ascii="Times New Roman" w:hAnsi="Times New Roman" w:eastAsia="方正仿宋_GBK"/>
          <w:color w:val="auto"/>
          <w:sz w:val="32"/>
          <w:szCs w:val="32"/>
          <w:highlight w:val="none"/>
          <w:lang w:bidi="ar"/>
        </w:rPr>
        <w:t>“</w:t>
      </w:r>
      <w:r>
        <w:rPr>
          <w:rFonts w:ascii="Times New Roman" w:hAnsi="Times New Roman" w:eastAsia="方正仿宋_GBK"/>
          <w:color w:val="auto"/>
          <w:sz w:val="32"/>
          <w:szCs w:val="32"/>
          <w:highlight w:val="none"/>
          <w:lang w:bidi="ar"/>
        </w:rPr>
        <w:t>重大税收违法案件当事人名单</w:t>
      </w:r>
      <w:r>
        <w:rPr>
          <w:rFonts w:hint="eastAsia" w:ascii="Times New Roman" w:hAnsi="Times New Roman" w:eastAsia="方正仿宋_GBK"/>
          <w:color w:val="auto"/>
          <w:sz w:val="32"/>
          <w:szCs w:val="32"/>
          <w:highlight w:val="none"/>
          <w:lang w:bidi="ar"/>
        </w:rPr>
        <w:t>”</w:t>
      </w:r>
      <w:r>
        <w:rPr>
          <w:rFonts w:ascii="Times New Roman" w:hAnsi="Times New Roman" w:eastAsia="方正仿宋_GBK"/>
          <w:color w:val="auto"/>
          <w:sz w:val="32"/>
          <w:szCs w:val="32"/>
          <w:highlight w:val="none"/>
          <w:lang w:bidi="ar"/>
        </w:rPr>
        <w:t>中，并随时接受项目单位的检查验证，符合比选文件要求的承包商资格条件。我方对以上声明负全部法律责任。</w:t>
      </w:r>
    </w:p>
    <w:p>
      <w:pPr>
        <w:tabs>
          <w:tab w:val="left" w:pos="6300"/>
        </w:tabs>
        <w:snapToGrid w:val="0"/>
        <w:spacing w:line="560" w:lineRule="exact"/>
        <w:ind w:firstLine="640" w:firstLineChars="200"/>
        <w:rPr>
          <w:rFonts w:ascii="Times New Roman" w:hAnsi="Times New Roman" w:eastAsia="方正仿宋_GBK"/>
          <w:color w:val="auto"/>
          <w:sz w:val="32"/>
          <w:szCs w:val="32"/>
          <w:highlight w:val="none"/>
        </w:rPr>
      </w:pPr>
      <w:r>
        <w:rPr>
          <w:rFonts w:ascii="Times New Roman" w:hAnsi="Times New Roman" w:eastAsia="方正仿宋_GBK"/>
          <w:color w:val="auto"/>
          <w:sz w:val="32"/>
          <w:szCs w:val="32"/>
          <w:highlight w:val="none"/>
          <w:lang w:bidi="ar"/>
        </w:rPr>
        <w:t>特此声明。</w:t>
      </w:r>
    </w:p>
    <w:p>
      <w:pPr>
        <w:tabs>
          <w:tab w:val="left" w:pos="6300"/>
        </w:tabs>
        <w:snapToGrid w:val="0"/>
        <w:spacing w:line="560" w:lineRule="exact"/>
        <w:ind w:firstLine="570"/>
        <w:rPr>
          <w:rFonts w:ascii="Times New Roman" w:hAnsi="Times New Roman" w:eastAsia="方正仿宋_GBK"/>
          <w:color w:val="auto"/>
          <w:sz w:val="32"/>
          <w:szCs w:val="32"/>
          <w:highlight w:val="none"/>
        </w:rPr>
      </w:pPr>
    </w:p>
    <w:p>
      <w:pPr>
        <w:tabs>
          <w:tab w:val="left" w:pos="6300"/>
        </w:tabs>
        <w:snapToGrid w:val="0"/>
        <w:spacing w:line="560" w:lineRule="exact"/>
        <w:ind w:firstLine="570"/>
        <w:rPr>
          <w:rFonts w:ascii="Times New Roman" w:hAnsi="Times New Roman" w:eastAsia="方正仿宋_GBK"/>
          <w:color w:val="auto"/>
          <w:sz w:val="32"/>
          <w:szCs w:val="32"/>
          <w:highlight w:val="none"/>
        </w:rPr>
      </w:pPr>
    </w:p>
    <w:p>
      <w:pPr>
        <w:tabs>
          <w:tab w:val="left" w:pos="6300"/>
        </w:tabs>
        <w:snapToGrid w:val="0"/>
        <w:spacing w:line="560" w:lineRule="exact"/>
        <w:ind w:leftChars="2400" w:firstLine="570"/>
        <w:rPr>
          <w:rFonts w:ascii="Times New Roman" w:hAnsi="Times New Roman" w:eastAsia="方正仿宋_GBK"/>
          <w:color w:val="auto"/>
          <w:sz w:val="32"/>
          <w:szCs w:val="32"/>
          <w:highlight w:val="none"/>
        </w:rPr>
      </w:pPr>
      <w:r>
        <w:rPr>
          <w:rFonts w:ascii="Times New Roman" w:hAnsi="Times New Roman" w:eastAsia="方正仿宋_GBK"/>
          <w:color w:val="auto"/>
          <w:sz w:val="32"/>
          <w:szCs w:val="32"/>
          <w:highlight w:val="none"/>
          <w:lang w:bidi="ar"/>
        </w:rPr>
        <w:t>（承包商公章）</w:t>
      </w:r>
    </w:p>
    <w:p>
      <w:pPr>
        <w:tabs>
          <w:tab w:val="left" w:pos="6300"/>
        </w:tabs>
        <w:snapToGrid w:val="0"/>
        <w:spacing w:line="560" w:lineRule="exact"/>
        <w:ind w:leftChars="2400" w:firstLine="570"/>
        <w:rPr>
          <w:rFonts w:ascii="Times New Roman" w:hAnsi="Times New Roman" w:eastAsia="方正仿宋_GBK"/>
          <w:color w:val="auto"/>
          <w:sz w:val="32"/>
          <w:szCs w:val="32"/>
          <w:highlight w:val="none"/>
        </w:rPr>
      </w:pPr>
      <w:r>
        <w:rPr>
          <w:rFonts w:ascii="Times New Roman" w:hAnsi="Times New Roman" w:eastAsia="方正仿宋_GBK"/>
          <w:color w:val="auto"/>
          <w:sz w:val="32"/>
          <w:szCs w:val="32"/>
          <w:highlight w:val="none"/>
          <w:lang w:bidi="ar"/>
        </w:rPr>
        <w:t>年   月   日</w:t>
      </w:r>
    </w:p>
    <w:p>
      <w:pPr>
        <w:tabs>
          <w:tab w:val="left" w:pos="6300"/>
        </w:tabs>
        <w:adjustRightInd w:val="0"/>
        <w:snapToGrid w:val="0"/>
        <w:spacing w:after="0" w:line="500" w:lineRule="exact"/>
        <w:rPr>
          <w:rFonts w:ascii="方正仿宋_GBK" w:hAnsi="Times New Roman" w:eastAsia="方正仿宋_GBK" w:cs="方正仿宋_GBK"/>
          <w:b/>
          <w:color w:val="auto"/>
          <w:sz w:val="28"/>
          <w:szCs w:val="28"/>
          <w:highlight w:val="none"/>
        </w:rPr>
      </w:pPr>
    </w:p>
    <w:p>
      <w:pPr>
        <w:pStyle w:val="5"/>
        <w:widowControl/>
        <w:rPr>
          <w:rFonts w:hint="eastAsia" w:ascii="方正黑体_GBK" w:hAnsi="方正黑体_GBK" w:eastAsia="方正黑体_GBK" w:cs="方正黑体_GBK"/>
          <w:b w:val="0"/>
          <w:bCs/>
          <w:color w:val="auto"/>
          <w:kern w:val="0"/>
          <w:sz w:val="32"/>
          <w:szCs w:val="32"/>
          <w:highlight w:val="none"/>
        </w:rPr>
      </w:pPr>
      <w:r>
        <w:rPr>
          <w:rFonts w:hint="eastAsia" w:ascii="方正黑体_GBK" w:hAnsi="方正黑体_GBK" w:eastAsia="方正黑体_GBK" w:cs="方正黑体_GBK"/>
          <w:b w:val="0"/>
          <w:bCs/>
          <w:color w:val="auto"/>
          <w:sz w:val="32"/>
          <w:szCs w:val="32"/>
          <w:highlight w:val="none"/>
        </w:rPr>
        <w:t>五、</w:t>
      </w:r>
      <w:r>
        <w:rPr>
          <w:rFonts w:hint="eastAsia" w:ascii="方正黑体_GBK" w:hAnsi="方正黑体_GBK" w:eastAsia="方正黑体_GBK" w:cs="方正黑体_GBK"/>
          <w:b w:val="0"/>
          <w:bCs/>
          <w:color w:val="auto"/>
          <w:kern w:val="0"/>
          <w:sz w:val="32"/>
          <w:szCs w:val="32"/>
          <w:highlight w:val="none"/>
        </w:rPr>
        <w:t>询比文件规定的其他资料</w:t>
      </w:r>
    </w:p>
    <w:p>
      <w:pPr>
        <w:spacing w:after="0"/>
        <w:rPr>
          <w:color w:val="auto"/>
          <w:highlight w:val="none"/>
        </w:rPr>
      </w:pPr>
    </w:p>
    <w:p>
      <w:pPr>
        <w:spacing w:after="0"/>
        <w:rPr>
          <w:color w:val="auto"/>
          <w:highlight w:val="none"/>
        </w:rPr>
      </w:pPr>
    </w:p>
    <w:p>
      <w:pPr>
        <w:pStyle w:val="5"/>
        <w:widowControl/>
        <w:rPr>
          <w:color w:val="auto"/>
          <w:highlight w:val="none"/>
        </w:rPr>
      </w:pPr>
    </w:p>
    <w:p>
      <w:pPr>
        <w:tabs>
          <w:tab w:val="left" w:pos="6300"/>
        </w:tabs>
        <w:snapToGrid w:val="0"/>
        <w:spacing w:after="0" w:line="500" w:lineRule="exact"/>
        <w:jc w:val="center"/>
        <w:rPr>
          <w:rFonts w:eastAsia="方正仿宋_GBK"/>
          <w:color w:val="auto"/>
          <w:sz w:val="32"/>
          <w:szCs w:val="32"/>
          <w:highlight w:val="none"/>
        </w:rPr>
      </w:pPr>
    </w:p>
    <w:p>
      <w:pPr>
        <w:tabs>
          <w:tab w:val="left" w:pos="6300"/>
        </w:tabs>
        <w:snapToGrid w:val="0"/>
        <w:spacing w:after="0" w:line="500" w:lineRule="exact"/>
        <w:jc w:val="center"/>
        <w:rPr>
          <w:rFonts w:hint="eastAsia" w:ascii="方正仿宋_GBK" w:hAnsi="宋体" w:eastAsia="方正仿宋_GBK" w:cs="宋体"/>
          <w:b/>
          <w:snapToGrid w:val="0"/>
          <w:color w:val="auto"/>
          <w:kern w:val="0"/>
          <w:sz w:val="32"/>
          <w:szCs w:val="32"/>
          <w:highlight w:val="none"/>
        </w:rPr>
      </w:pPr>
      <w:r>
        <w:rPr>
          <w:rFonts w:hint="eastAsia" w:hAnsi="方正仿宋_GBK" w:eastAsia="方正仿宋_GBK" w:cs="方正仿宋_GBK"/>
          <w:color w:val="auto"/>
          <w:sz w:val="32"/>
          <w:szCs w:val="32"/>
          <w:highlight w:val="none"/>
          <w:lang w:bidi="ar"/>
        </w:rPr>
        <w:t>（结束）</w:t>
      </w:r>
    </w:p>
    <w:p>
      <w:pPr>
        <w:rPr>
          <w:color w:val="auto"/>
          <w:highlight w:val="none"/>
        </w:rPr>
      </w:pPr>
    </w:p>
    <w:p>
      <w:pPr>
        <w:pStyle w:val="11"/>
        <w:rPr>
          <w:rFonts w:hint="eastAsia"/>
          <w:color w:val="auto"/>
          <w:highlight w:val="none"/>
        </w:rPr>
      </w:pPr>
    </w:p>
    <w:p>
      <w:pPr>
        <w:rPr>
          <w:color w:val="auto"/>
          <w:highlight w:val="none"/>
        </w:rPr>
      </w:pPr>
    </w:p>
    <w:p>
      <w:pPr>
        <w:pStyle w:val="11"/>
        <w:rPr>
          <w:rFonts w:hint="eastAsia"/>
          <w:color w:val="auto"/>
          <w:highlight w:val="none"/>
        </w:rPr>
      </w:pPr>
    </w:p>
    <w:p>
      <w:pPr>
        <w:rPr>
          <w:color w:val="auto"/>
          <w:highlight w:val="none"/>
        </w:rPr>
      </w:pPr>
    </w:p>
    <w:p>
      <w:pPr>
        <w:pStyle w:val="11"/>
        <w:rPr>
          <w:rFonts w:hint="eastAsia"/>
          <w:color w:val="auto"/>
          <w:highlight w:val="none"/>
        </w:rPr>
      </w:pPr>
    </w:p>
    <w:p>
      <w:pPr>
        <w:rPr>
          <w:color w:val="auto"/>
          <w:highlight w:val="none"/>
        </w:rPr>
      </w:pPr>
    </w:p>
    <w:p>
      <w:pPr>
        <w:pStyle w:val="11"/>
        <w:rPr>
          <w:rFonts w:hint="eastAsia"/>
          <w:color w:val="auto"/>
          <w:highlight w:val="none"/>
        </w:rPr>
      </w:pPr>
    </w:p>
    <w:p>
      <w:pPr>
        <w:rPr>
          <w:color w:val="auto"/>
          <w:highlight w:val="none"/>
        </w:rPr>
      </w:pPr>
    </w:p>
    <w:p>
      <w:pPr>
        <w:pStyle w:val="11"/>
        <w:rPr>
          <w:rFonts w:hint="eastAsia"/>
          <w:color w:val="auto"/>
          <w:highlight w:val="none"/>
        </w:rPr>
      </w:pPr>
    </w:p>
    <w:p>
      <w:pPr>
        <w:rPr>
          <w:color w:val="auto"/>
          <w:highlight w:val="none"/>
        </w:rPr>
      </w:pPr>
    </w:p>
    <w:p>
      <w:pPr>
        <w:pStyle w:val="11"/>
        <w:rPr>
          <w:rFonts w:hint="eastAsia"/>
          <w:color w:val="auto"/>
          <w:highlight w:val="none"/>
        </w:rPr>
      </w:pPr>
    </w:p>
    <w:p>
      <w:pPr>
        <w:rPr>
          <w:color w:val="auto"/>
          <w:highlight w:val="none"/>
        </w:rPr>
      </w:pPr>
    </w:p>
    <w:p>
      <w:pPr>
        <w:pStyle w:val="11"/>
        <w:rPr>
          <w:rFonts w:hint="eastAsia"/>
          <w:color w:val="auto"/>
          <w:highlight w:val="none"/>
        </w:rPr>
      </w:pPr>
    </w:p>
    <w:p>
      <w:pPr>
        <w:rPr>
          <w:color w:val="auto"/>
          <w:highlight w:val="none"/>
        </w:rPr>
      </w:pPr>
    </w:p>
    <w:p>
      <w:pPr>
        <w:pStyle w:val="11"/>
        <w:rPr>
          <w:rFonts w:hint="eastAsia"/>
          <w:color w:val="auto"/>
          <w:highlight w:val="none"/>
        </w:rPr>
      </w:pPr>
    </w:p>
    <w:p>
      <w:pPr>
        <w:rPr>
          <w:color w:val="auto"/>
          <w:highlight w:val="none"/>
        </w:rPr>
      </w:pPr>
    </w:p>
    <w:p>
      <w:pPr>
        <w:pStyle w:val="11"/>
        <w:rPr>
          <w:rFonts w:hint="eastAsia"/>
          <w:color w:val="auto"/>
          <w:highlight w:val="none"/>
        </w:rPr>
      </w:pPr>
    </w:p>
    <w:sectPr>
      <w:footerReference r:id="rId3"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6FF" w:usb1="420024FF" w:usb2="02000000" w:usb3="00000000" w:csb0="2000019F" w:csb1="00000000"/>
  </w:font>
  <w:font w:name="Calibri">
    <w:panose1 w:val="020F0502020204030204"/>
    <w:charset w:val="00"/>
    <w:family w:val="swiss"/>
    <w:pitch w:val="default"/>
    <w:sig w:usb0="E4002EFF" w:usb1="C000247B" w:usb2="00000009" w:usb3="00000000" w:csb0="200001FF" w:csb1="00000000"/>
    <w:embedRegular r:id="rId1" w:fontKey="{676387CB-6F17-4675-B71A-B8CB7B18AFB4}"/>
  </w:font>
  <w:font w:name="仿宋_GB2312">
    <w:altName w:val="仿宋"/>
    <w:panose1 w:val="02010609030101010101"/>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方正仿宋_GBK">
    <w:panose1 w:val="03000509000000000000"/>
    <w:charset w:val="86"/>
    <w:family w:val="auto"/>
    <w:pitch w:val="default"/>
    <w:sig w:usb0="00000001" w:usb1="080E0000" w:usb2="00000000" w:usb3="00000000" w:csb0="00040000" w:csb1="00000000"/>
    <w:embedRegular r:id="rId2" w:fontKey="{7E03B6A1-2BEF-4DAB-93F4-B03BCCF18C60}"/>
  </w:font>
  <w:font w:name="方正黑体_GBK">
    <w:panose1 w:val="03000509000000000000"/>
    <w:charset w:val="86"/>
    <w:family w:val="auto"/>
    <w:pitch w:val="default"/>
    <w:sig w:usb0="00000001" w:usb1="080E0000" w:usb2="00000000" w:usb3="00000000" w:csb0="00040000" w:csb1="00000000"/>
    <w:embedRegular r:id="rId3" w:fontKey="{FA4FDC00-2BC8-4E72-92A1-486629AAC81E}"/>
  </w:font>
  <w:font w:name="方正小标宋_GBK">
    <w:panose1 w:val="03000509000000000000"/>
    <w:charset w:val="86"/>
    <w:family w:val="auto"/>
    <w:pitch w:val="default"/>
    <w:sig w:usb0="00000001" w:usb1="080E0000" w:usb2="00000000" w:usb3="00000000" w:csb0="00040000" w:csb1="00000000"/>
    <w:embedRegular r:id="rId4" w:fontKey="{190D7E64-2197-411C-A7D4-7B7BBEACA186}"/>
  </w:font>
  <w:font w:name="方正楷体_GBK">
    <w:panose1 w:val="03000509000000000000"/>
    <w:charset w:val="86"/>
    <w:family w:val="auto"/>
    <w:pitch w:val="default"/>
    <w:sig w:usb0="00000001" w:usb1="080E0000" w:usb2="00000000" w:usb3="00000000" w:csb0="00040000" w:csb1="00000000"/>
    <w:embedRegular r:id="rId5" w:fontKey="{548D7393-84FF-4970-9BBC-5002A32F2EEA}"/>
  </w:font>
  <w:font w:name="汉仪书宋二KW">
    <w:altName w:val="宋体"/>
    <w:panose1 w:val="00020600040101010101"/>
    <w:charset w:val="86"/>
    <w:family w:val="auto"/>
    <w:pitch w:val="default"/>
    <w:sig w:usb0="00000000" w:usb1="00000000" w:usb2="00000016" w:usb3="00000000" w:csb0="00040000" w:csb1="00000000"/>
  </w:font>
  <w:font w:name="Helvetica Neue">
    <w:altName w:val="Corbel"/>
    <w:panose1 w:val="02000503000000020004"/>
    <w:charset w:val="00"/>
    <w:family w:val="auto"/>
    <w:pitch w:val="default"/>
    <w:sig w:usb0="00000000" w:usb1="00000000" w:usb2="00000010" w:usb3="00000000" w:csb0="00000000" w:csb1="00000000"/>
  </w:font>
  <w:font w:name="苹方-简">
    <w:altName w:val="宋体"/>
    <w:panose1 w:val="020B0400000000000000"/>
    <w:charset w:val="86"/>
    <w:family w:val="auto"/>
    <w:pitch w:val="default"/>
    <w:sig w:usb0="00000000" w:usb1="00000000" w:usb2="00000017" w:usb3="00000000" w:csb0="00040001" w:csb1="00000000"/>
  </w:font>
  <w:font w:name="汉仪中黑KW">
    <w:altName w:val="黑体"/>
    <w:panose1 w:val="00020600040101010101"/>
    <w:charset w:val="86"/>
    <w:family w:val="auto"/>
    <w:pitch w:val="default"/>
    <w:sig w:usb0="00000000" w:usb1="00000000" w:usb2="00000016" w:usb3="00000000" w:csb0="00040000" w:csb1="00000000"/>
  </w:font>
  <w:font w:name="Kingsoft Sign">
    <w:altName w:val="AMGDT"/>
    <w:panose1 w:val="05050102010706020507"/>
    <w:charset w:val="00"/>
    <w:family w:val="auto"/>
    <w:pitch w:val="default"/>
    <w:sig w:usb0="00000000" w:usb1="00000000" w:usb2="00000000" w:usb3="00000000" w:csb0="00000001" w:csb1="00000000"/>
  </w:font>
  <w:font w:name="PingFang SC">
    <w:altName w:val="宋体"/>
    <w:panose1 w:val="020B0400000000000000"/>
    <w:charset w:val="86"/>
    <w:family w:val="auto"/>
    <w:pitch w:val="default"/>
    <w:sig w:usb0="00000000" w:usb1="00000000" w:usb2="00000017" w:usb3="00000000" w:csb0="00040001" w:csb1="00000000"/>
  </w:font>
  <w:font w:name="Tahoma">
    <w:panose1 w:val="020B0604030504040204"/>
    <w:charset w:val="00"/>
    <w:family w:val="auto"/>
    <w:pitch w:val="default"/>
    <w:sig w:usb0="E1002EFF" w:usb1="C000605B" w:usb2="00000029" w:usb3="00000000" w:csb0="200101FF" w:csb1="20280000"/>
  </w:font>
  <w:font w:name="微软雅黑">
    <w:panose1 w:val="020B0503020204020204"/>
    <w:charset w:val="86"/>
    <w:family w:val="auto"/>
    <w:pitch w:val="default"/>
    <w:sig w:usb0="80000287" w:usb1="2ACF3C50" w:usb2="00000016" w:usb3="00000000" w:csb0="0004001F" w:csb1="00000000"/>
  </w:font>
  <w:font w:name="Corbel">
    <w:panose1 w:val="020B0503020204020204"/>
    <w:charset w:val="00"/>
    <w:family w:val="auto"/>
    <w:pitch w:val="default"/>
    <w:sig w:usb0="A00002EF" w:usb1="4000A44B" w:usb2="00000000" w:usb3="00000000" w:csb0="2000019F" w:csb1="00000000"/>
  </w:font>
  <w:font w:name="AMGDT">
    <w:panose1 w:val="02000400000000000000"/>
    <w:charset w:val="00"/>
    <w:family w:val="auto"/>
    <w:pitch w:val="default"/>
    <w:sig w:usb0="80000003" w:usb1="10000000" w:usb2="00000000" w:usb3="00000000" w:csb0="00000001" w:csb1="00000000"/>
  </w:font>
  <w:font w:name="新宋体">
    <w:panose1 w:val="02010609030101010101"/>
    <w:charset w:val="86"/>
    <w:family w:val="modern"/>
    <w:pitch w:val="default"/>
    <w:sig w:usb0="00000283" w:usb1="288F0000" w:usb2="0000000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wordWrap w:val="0"/>
      <w:jc w:val="right"/>
      <w:rPr>
        <w:rFonts w:ascii="方正仿宋_GBK" w:eastAsia="方正仿宋_GBK"/>
        <w:sz w:val="28"/>
        <w:szCs w:val="28"/>
      </w:rPr>
    </w:pPr>
    <w:r>
      <w:rPr>
        <w:sz w:val="28"/>
      </w:rP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pPr>
                            <w:pStyle w:val="10"/>
                            <w:wordWrap w:val="0"/>
                            <w:jc w:val="right"/>
                            <w:rPr>
                              <w:rFonts w:hint="eastAsia" w:ascii="宋体" w:hAnsi="宋体" w:cs="宋体"/>
                              <w:sz w:val="28"/>
                              <w:szCs w:val="28"/>
                            </w:rPr>
                          </w:pPr>
                          <w:r>
                            <w:rPr>
                              <w:rFonts w:hint="eastAsia" w:ascii="宋体" w:hAnsi="宋体" w:cs="宋体"/>
                              <w:sz w:val="28"/>
                              <w:szCs w:val="28"/>
                            </w:rPr>
                            <w:t xml:space="preserve">— </w:t>
                          </w:r>
                          <w:r>
                            <w:rPr>
                              <w:rFonts w:hint="eastAsia" w:ascii="宋体" w:hAnsi="宋体" w:cs="宋体"/>
                              <w:sz w:val="28"/>
                              <w:szCs w:val="28"/>
                            </w:rPr>
                            <w:fldChar w:fldCharType="begin"/>
                          </w:r>
                          <w:r>
                            <w:rPr>
                              <w:rFonts w:hint="eastAsia" w:ascii="宋体" w:hAnsi="宋体" w:cs="宋体"/>
                              <w:sz w:val="28"/>
                              <w:szCs w:val="28"/>
                            </w:rPr>
                            <w:instrText xml:space="preserve"> PAGE   \* MERGEFORMAT </w:instrText>
                          </w:r>
                          <w:r>
                            <w:rPr>
                              <w:rFonts w:hint="eastAsia" w:ascii="宋体" w:hAnsi="宋体" w:cs="宋体"/>
                              <w:sz w:val="28"/>
                              <w:szCs w:val="28"/>
                            </w:rPr>
                            <w:fldChar w:fldCharType="separate"/>
                          </w:r>
                          <w:r>
                            <w:rPr>
                              <w:rFonts w:hint="eastAsia" w:ascii="宋体" w:hAnsi="宋体" w:cs="宋体"/>
                              <w:sz w:val="28"/>
                              <w:szCs w:val="28"/>
                              <w:lang w:val="zh-CN"/>
                            </w:rPr>
                            <w:t>13</w:t>
                          </w:r>
                          <w:r>
                            <w:rPr>
                              <w:rFonts w:hint="eastAsia" w:ascii="宋体" w:hAnsi="宋体" w:cs="宋体"/>
                              <w:sz w:val="28"/>
                              <w:szCs w:val="28"/>
                            </w:rPr>
                            <w:fldChar w:fldCharType="end"/>
                          </w:r>
                          <w:r>
                            <w:rPr>
                              <w:rFonts w:hint="eastAsia" w:ascii="宋体" w:hAnsi="宋体" w:cs="宋体"/>
                              <w:sz w:val="28"/>
                              <w:szCs w:val="28"/>
                            </w:rPr>
                            <w:t xml:space="preserve"> —</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">
              <v:fill on="f" focussize="0,0"/>
              <v:stroke on="f" weight="0.5pt"/>
              <v:imagedata o:title=""/>
              <o:lock v:ext="edit" aspectratio="f"/>
              <v:textbox inset="0mm,0mm,0mm,0mm" style="mso-fit-shape-to-text:t;">
                <w:txbxContent>
                  <w:p>
                    <w:pPr>
                      <w:pStyle w:val="10"/>
                      <w:wordWrap w:val="0"/>
                      <w:jc w:val="right"/>
                      <w:rPr>
                        <w:rFonts w:hint="eastAsia" w:ascii="宋体" w:hAnsi="宋体" w:cs="宋体"/>
                        <w:sz w:val="28"/>
                        <w:szCs w:val="28"/>
                      </w:rPr>
                    </w:pPr>
                    <w:r>
                      <w:rPr>
                        <w:rFonts w:hint="eastAsia" w:ascii="宋体" w:hAnsi="宋体" w:cs="宋体"/>
                        <w:sz w:val="28"/>
                        <w:szCs w:val="28"/>
                      </w:rPr>
                      <w:t xml:space="preserve">— </w:t>
                    </w:r>
                    <w:r>
                      <w:rPr>
                        <w:rFonts w:hint="eastAsia" w:ascii="宋体" w:hAnsi="宋体" w:cs="宋体"/>
                        <w:sz w:val="28"/>
                        <w:szCs w:val="28"/>
                      </w:rPr>
                      <w:fldChar w:fldCharType="begin"/>
                    </w:r>
                    <w:r>
                      <w:rPr>
                        <w:rFonts w:hint="eastAsia" w:ascii="宋体" w:hAnsi="宋体" w:cs="宋体"/>
                        <w:sz w:val="28"/>
                        <w:szCs w:val="28"/>
                      </w:rPr>
                      <w:instrText xml:space="preserve"> PAGE   \* MERGEFORMAT </w:instrText>
                    </w:r>
                    <w:r>
                      <w:rPr>
                        <w:rFonts w:hint="eastAsia" w:ascii="宋体" w:hAnsi="宋体" w:cs="宋体"/>
                        <w:sz w:val="28"/>
                        <w:szCs w:val="28"/>
                      </w:rPr>
                      <w:fldChar w:fldCharType="separate"/>
                    </w:r>
                    <w:r>
                      <w:rPr>
                        <w:rFonts w:hint="eastAsia" w:ascii="宋体" w:hAnsi="宋体" w:cs="宋体"/>
                        <w:sz w:val="28"/>
                        <w:szCs w:val="28"/>
                        <w:lang w:val="zh-CN"/>
                      </w:rPr>
                      <w:t>13</w:t>
                    </w:r>
                    <w:r>
                      <w:rPr>
                        <w:rFonts w:hint="eastAsia" w:ascii="宋体" w:hAnsi="宋体" w:cs="宋体"/>
                        <w:sz w:val="28"/>
                        <w:szCs w:val="28"/>
                      </w:rPr>
                      <w:fldChar w:fldCharType="end"/>
                    </w:r>
                    <w:r>
                      <w:rPr>
                        <w:rFonts w:hint="eastAsia" w:ascii="宋体" w:hAnsi="宋体" w:cs="宋体"/>
                        <w:sz w:val="28"/>
                        <w:szCs w:val="28"/>
                      </w:rPr>
                      <w:t xml:space="preserve"> —</w:t>
                    </w:r>
                  </w:p>
                </w:txbxContent>
              </v:textbox>
            </v:shape>
          </w:pict>
        </mc:Fallback>
      </mc:AlternateContent>
    </w:r>
  </w:p>
  <w:p>
    <w:pPr>
      <w:pStyle w:val="10"/>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BFB2221A"/>
    <w:multiLevelType w:val="multilevel"/>
    <w:tmpl w:val="BFB2221A"/>
    <w:lvl w:ilvl="0" w:tentative="0">
      <w:start w:val="2"/>
      <w:numFmt w:val="chineseCounting"/>
      <w:suff w:val="nothing"/>
      <w:lvlText w:val="（%1）"/>
      <w:lvlJc w:val="left"/>
      <w:pPr>
        <w:ind w:left="0" w:firstLine="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1">
    <w:nsid w:val="1D673255"/>
    <w:multiLevelType w:val="singleLevel"/>
    <w:tmpl w:val="1D673255"/>
    <w:lvl w:ilvl="0" w:tentative="0">
      <w:start w:val="2"/>
      <w:numFmt w:val="chineseCounting"/>
      <w:suff w:val="nothing"/>
      <w:lvlText w:val="（%1）"/>
      <w:lvlJc w:val="left"/>
      <w:rPr>
        <w:rFonts w:hint="eastAsia"/>
      </w:rPr>
    </w:lvl>
  </w:abstractNum>
  <w:abstractNum w:abstractNumId="2">
    <w:nsid w:val="5317754A"/>
    <w:multiLevelType w:val="multilevel"/>
    <w:tmpl w:val="5317754A"/>
    <w:lvl w:ilvl="0" w:tentative="0">
      <w:start w:val="2"/>
      <w:numFmt w:val="chineseCounting"/>
      <w:suff w:val="nothing"/>
      <w:lvlText w:val="（%1）"/>
      <w:lvlJc w:val="left"/>
      <w:pPr>
        <w:ind w:left="0" w:firstLine="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4"/>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WViYzRjYWJhMjEyZmY5YjM2ZDdlMmIxMGY2NjZiMzIifQ=="/>
  </w:docVars>
  <w:rsids>
    <w:rsidRoot w:val="001E047A"/>
    <w:rsid w:val="001E047A"/>
    <w:rsid w:val="0039125C"/>
    <w:rsid w:val="003B04D5"/>
    <w:rsid w:val="00816543"/>
    <w:rsid w:val="009728F7"/>
    <w:rsid w:val="00B60EA5"/>
    <w:rsid w:val="00CB3498"/>
    <w:rsid w:val="00F92FAD"/>
    <w:rsid w:val="01C67995"/>
    <w:rsid w:val="0253743A"/>
    <w:rsid w:val="02634052"/>
    <w:rsid w:val="06063CEE"/>
    <w:rsid w:val="06941C32"/>
    <w:rsid w:val="071F6AB6"/>
    <w:rsid w:val="07A1396F"/>
    <w:rsid w:val="08076C5A"/>
    <w:rsid w:val="0AE0030A"/>
    <w:rsid w:val="0B005871"/>
    <w:rsid w:val="0CB52DFD"/>
    <w:rsid w:val="0D542D15"/>
    <w:rsid w:val="0D596F28"/>
    <w:rsid w:val="0D646820"/>
    <w:rsid w:val="0DE814DD"/>
    <w:rsid w:val="0DFA7935"/>
    <w:rsid w:val="0E841853"/>
    <w:rsid w:val="0ECF65C3"/>
    <w:rsid w:val="10FC573E"/>
    <w:rsid w:val="12421F8E"/>
    <w:rsid w:val="12F215A8"/>
    <w:rsid w:val="12F44AB2"/>
    <w:rsid w:val="13506331"/>
    <w:rsid w:val="13795534"/>
    <w:rsid w:val="13DC55CB"/>
    <w:rsid w:val="145C28EC"/>
    <w:rsid w:val="151206DE"/>
    <w:rsid w:val="15DB5DE6"/>
    <w:rsid w:val="15F61991"/>
    <w:rsid w:val="160E6673"/>
    <w:rsid w:val="18850BC0"/>
    <w:rsid w:val="19425BAF"/>
    <w:rsid w:val="19642638"/>
    <w:rsid w:val="19ED78F9"/>
    <w:rsid w:val="1AA522A9"/>
    <w:rsid w:val="1BDE2D04"/>
    <w:rsid w:val="1D6F5800"/>
    <w:rsid w:val="1E66040D"/>
    <w:rsid w:val="1E755436"/>
    <w:rsid w:val="1F0A40F2"/>
    <w:rsid w:val="1FED776B"/>
    <w:rsid w:val="20521482"/>
    <w:rsid w:val="20633B36"/>
    <w:rsid w:val="206C734A"/>
    <w:rsid w:val="20A4416E"/>
    <w:rsid w:val="214178FD"/>
    <w:rsid w:val="21920158"/>
    <w:rsid w:val="219A700D"/>
    <w:rsid w:val="21E96AB4"/>
    <w:rsid w:val="22CC1448"/>
    <w:rsid w:val="22E90E3F"/>
    <w:rsid w:val="234E0F23"/>
    <w:rsid w:val="23907C91"/>
    <w:rsid w:val="242B4D79"/>
    <w:rsid w:val="24B07C94"/>
    <w:rsid w:val="24E41E2B"/>
    <w:rsid w:val="255907D7"/>
    <w:rsid w:val="256D3D65"/>
    <w:rsid w:val="258B2CAF"/>
    <w:rsid w:val="25AE3087"/>
    <w:rsid w:val="260276C3"/>
    <w:rsid w:val="270A1A81"/>
    <w:rsid w:val="27D37E2E"/>
    <w:rsid w:val="286B34B1"/>
    <w:rsid w:val="29692329"/>
    <w:rsid w:val="29DC7E33"/>
    <w:rsid w:val="29FB1C5B"/>
    <w:rsid w:val="2AB663B5"/>
    <w:rsid w:val="2CCA5D5E"/>
    <w:rsid w:val="2DCA4F6A"/>
    <w:rsid w:val="2EAE3312"/>
    <w:rsid w:val="2F6C7459"/>
    <w:rsid w:val="30456FE1"/>
    <w:rsid w:val="314D30BF"/>
    <w:rsid w:val="31570A76"/>
    <w:rsid w:val="31E3785D"/>
    <w:rsid w:val="31FA7C6C"/>
    <w:rsid w:val="321A0175"/>
    <w:rsid w:val="32261C07"/>
    <w:rsid w:val="32757B84"/>
    <w:rsid w:val="333B41A8"/>
    <w:rsid w:val="33943D25"/>
    <w:rsid w:val="33AD2144"/>
    <w:rsid w:val="33E3510F"/>
    <w:rsid w:val="33F84399"/>
    <w:rsid w:val="34D75594"/>
    <w:rsid w:val="350B7615"/>
    <w:rsid w:val="35343375"/>
    <w:rsid w:val="361E2114"/>
    <w:rsid w:val="362178A5"/>
    <w:rsid w:val="37240C65"/>
    <w:rsid w:val="3762224E"/>
    <w:rsid w:val="37661C58"/>
    <w:rsid w:val="37E85F8C"/>
    <w:rsid w:val="38211DDE"/>
    <w:rsid w:val="390A2872"/>
    <w:rsid w:val="39E430C3"/>
    <w:rsid w:val="3A214C36"/>
    <w:rsid w:val="3AD2467C"/>
    <w:rsid w:val="3B2E615E"/>
    <w:rsid w:val="3BB43A35"/>
    <w:rsid w:val="3C8D17F0"/>
    <w:rsid w:val="3C904412"/>
    <w:rsid w:val="3D65451B"/>
    <w:rsid w:val="3DAB481E"/>
    <w:rsid w:val="3E57716B"/>
    <w:rsid w:val="3EC60470"/>
    <w:rsid w:val="3F771538"/>
    <w:rsid w:val="3FE330ED"/>
    <w:rsid w:val="3FEF631E"/>
    <w:rsid w:val="407D0E75"/>
    <w:rsid w:val="408B6047"/>
    <w:rsid w:val="41251DF1"/>
    <w:rsid w:val="42DA2947"/>
    <w:rsid w:val="42F82716"/>
    <w:rsid w:val="436F1A10"/>
    <w:rsid w:val="43770B04"/>
    <w:rsid w:val="450C1EFE"/>
    <w:rsid w:val="47941618"/>
    <w:rsid w:val="47A5324A"/>
    <w:rsid w:val="48F26551"/>
    <w:rsid w:val="496629E0"/>
    <w:rsid w:val="49720926"/>
    <w:rsid w:val="49837DC9"/>
    <w:rsid w:val="49AD1724"/>
    <w:rsid w:val="49B5C645"/>
    <w:rsid w:val="49C31779"/>
    <w:rsid w:val="4A401CD1"/>
    <w:rsid w:val="4A47295B"/>
    <w:rsid w:val="4AB50999"/>
    <w:rsid w:val="4AD2744D"/>
    <w:rsid w:val="4AEC5521"/>
    <w:rsid w:val="4B2947E4"/>
    <w:rsid w:val="4BDA7873"/>
    <w:rsid w:val="4BF14AC7"/>
    <w:rsid w:val="4C1D2A1D"/>
    <w:rsid w:val="4C972306"/>
    <w:rsid w:val="4E7C0B57"/>
    <w:rsid w:val="4F936C80"/>
    <w:rsid w:val="504D20F6"/>
    <w:rsid w:val="509C3421"/>
    <w:rsid w:val="50E81B28"/>
    <w:rsid w:val="5130025D"/>
    <w:rsid w:val="51414C8D"/>
    <w:rsid w:val="51A6233E"/>
    <w:rsid w:val="51A82113"/>
    <w:rsid w:val="51B2240A"/>
    <w:rsid w:val="51BE32DC"/>
    <w:rsid w:val="521045FE"/>
    <w:rsid w:val="52765DB2"/>
    <w:rsid w:val="527F5988"/>
    <w:rsid w:val="52BF4761"/>
    <w:rsid w:val="52D761E9"/>
    <w:rsid w:val="53384BF3"/>
    <w:rsid w:val="53D855EF"/>
    <w:rsid w:val="544559DF"/>
    <w:rsid w:val="549816A6"/>
    <w:rsid w:val="54C24875"/>
    <w:rsid w:val="56E06939"/>
    <w:rsid w:val="57073D23"/>
    <w:rsid w:val="57623B4D"/>
    <w:rsid w:val="57AC3CC3"/>
    <w:rsid w:val="57B628ED"/>
    <w:rsid w:val="58687DB4"/>
    <w:rsid w:val="58F4607F"/>
    <w:rsid w:val="5A3B7F2C"/>
    <w:rsid w:val="5AE43C68"/>
    <w:rsid w:val="5B215ACE"/>
    <w:rsid w:val="5BAA7871"/>
    <w:rsid w:val="5BC07C1B"/>
    <w:rsid w:val="5C9E52A7"/>
    <w:rsid w:val="5D074588"/>
    <w:rsid w:val="5DBB128F"/>
    <w:rsid w:val="5E0C7A91"/>
    <w:rsid w:val="5F442ECF"/>
    <w:rsid w:val="5FCA4994"/>
    <w:rsid w:val="615113D9"/>
    <w:rsid w:val="61654709"/>
    <w:rsid w:val="61F44E67"/>
    <w:rsid w:val="636C1386"/>
    <w:rsid w:val="64144421"/>
    <w:rsid w:val="65391F0F"/>
    <w:rsid w:val="65C11B92"/>
    <w:rsid w:val="667F52E6"/>
    <w:rsid w:val="673514F3"/>
    <w:rsid w:val="67A80A39"/>
    <w:rsid w:val="67D9EB29"/>
    <w:rsid w:val="67EB1753"/>
    <w:rsid w:val="67FC478F"/>
    <w:rsid w:val="68850321"/>
    <w:rsid w:val="6A044156"/>
    <w:rsid w:val="6BEA3CBA"/>
    <w:rsid w:val="6C4723E0"/>
    <w:rsid w:val="6CD0141F"/>
    <w:rsid w:val="6D417DE9"/>
    <w:rsid w:val="6D8071AA"/>
    <w:rsid w:val="6DE24C48"/>
    <w:rsid w:val="6E895A0C"/>
    <w:rsid w:val="6F064585"/>
    <w:rsid w:val="6F2D4941"/>
    <w:rsid w:val="6F442EA8"/>
    <w:rsid w:val="6FFF7BB8"/>
    <w:rsid w:val="701240E1"/>
    <w:rsid w:val="704B6734"/>
    <w:rsid w:val="70F11446"/>
    <w:rsid w:val="7122597A"/>
    <w:rsid w:val="716720EB"/>
    <w:rsid w:val="71C92DC3"/>
    <w:rsid w:val="71F31B1A"/>
    <w:rsid w:val="72A24D1A"/>
    <w:rsid w:val="73B66AD5"/>
    <w:rsid w:val="73CE25BD"/>
    <w:rsid w:val="73D6524F"/>
    <w:rsid w:val="75411B88"/>
    <w:rsid w:val="75E36D79"/>
    <w:rsid w:val="77173EC8"/>
    <w:rsid w:val="781C169F"/>
    <w:rsid w:val="78830408"/>
    <w:rsid w:val="790E4617"/>
    <w:rsid w:val="79872C7C"/>
    <w:rsid w:val="79ED01FB"/>
    <w:rsid w:val="7A68200E"/>
    <w:rsid w:val="7B15584A"/>
    <w:rsid w:val="7B7C696F"/>
    <w:rsid w:val="7BC41E31"/>
    <w:rsid w:val="7C577D25"/>
    <w:rsid w:val="7C7C0B76"/>
    <w:rsid w:val="7D741635"/>
    <w:rsid w:val="7E060754"/>
    <w:rsid w:val="7FEDC8C1"/>
    <w:rsid w:val="B3D77F4D"/>
    <w:rsid w:val="BFFF1415"/>
    <w:rsid w:val="CFD93691"/>
    <w:rsid w:val="EBFF109D"/>
    <w:rsid w:val="FB36D265"/>
    <w:rsid w:val="FBA9BE94"/>
    <w:rsid w:val="FF6FB2EC"/>
    <w:rsid w:val="FF7A9B40"/>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Calibri" w:hAnsi="Calibri"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nhideWhenUsed="0" w:uiPriority="0" w:semiHidden="0" w:name="heading 3"/>
    <w:lsdException w:qFormat="1" w:unhideWhenUsed="0" w:uiPriority="99"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semiHidden="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qFormat="1"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semiHidden="0"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spacing w:after="160" w:line="278" w:lineRule="auto"/>
      <w:jc w:val="both"/>
    </w:pPr>
    <w:rPr>
      <w:rFonts w:ascii="Calibri" w:hAnsi="Calibri" w:eastAsia="宋体" w:cs="Times New Roman"/>
      <w:kern w:val="2"/>
      <w:sz w:val="21"/>
      <w:szCs w:val="24"/>
      <w:lang w:val="en-US" w:eastAsia="zh-CN" w:bidi="ar-SA"/>
    </w:rPr>
  </w:style>
  <w:style w:type="paragraph" w:styleId="4">
    <w:name w:val="heading 2"/>
    <w:basedOn w:val="1"/>
    <w:next w:val="1"/>
    <w:unhideWhenUsed/>
    <w:qFormat/>
    <w:uiPriority w:val="0"/>
    <w:pPr>
      <w:keepNext/>
      <w:keepLines/>
      <w:spacing w:before="260" w:after="260" w:line="415" w:lineRule="auto"/>
      <w:outlineLvl w:val="1"/>
    </w:pPr>
    <w:rPr>
      <w:rFonts w:ascii="Cambria" w:hAnsi="Cambria" w:eastAsia="Cambria"/>
      <w:b/>
      <w:kern w:val="0"/>
      <w:sz w:val="32"/>
      <w:szCs w:val="32"/>
    </w:rPr>
  </w:style>
  <w:style w:type="paragraph" w:styleId="5">
    <w:name w:val="heading 3"/>
    <w:basedOn w:val="1"/>
    <w:next w:val="1"/>
    <w:qFormat/>
    <w:uiPriority w:val="0"/>
    <w:pPr>
      <w:autoSpaceDE w:val="0"/>
      <w:autoSpaceDN w:val="0"/>
      <w:adjustRightInd w:val="0"/>
      <w:spacing w:before="16"/>
      <w:jc w:val="left"/>
      <w:outlineLvl w:val="2"/>
    </w:pPr>
    <w:rPr>
      <w:rFonts w:ascii="仿宋_GB2312" w:hAnsi="Times New Roman" w:eastAsia="仿宋_GB2312"/>
      <w:b/>
      <w:sz w:val="24"/>
      <w:szCs w:val="28"/>
    </w:rPr>
  </w:style>
  <w:style w:type="paragraph" w:styleId="6">
    <w:name w:val="heading 4"/>
    <w:basedOn w:val="1"/>
    <w:next w:val="1"/>
    <w:qFormat/>
    <w:uiPriority w:val="99"/>
    <w:pPr>
      <w:spacing w:line="376" w:lineRule="auto"/>
      <w:outlineLvl w:val="3"/>
    </w:pPr>
    <w:rPr>
      <w:rFonts w:ascii="Arial" w:hAnsi="Arial" w:eastAsia="黑体" w:cs="Arial"/>
      <w:sz w:val="28"/>
      <w:szCs w:val="28"/>
    </w:rPr>
  </w:style>
  <w:style w:type="character" w:default="1" w:styleId="13">
    <w:name w:val="Default Paragraph Font"/>
    <w:unhideWhenUsed/>
    <w:qFormat/>
    <w:uiPriority w:val="1"/>
  </w:style>
  <w:style w:type="table" w:default="1" w:styleId="14">
    <w:name w:val="Normal Table"/>
    <w:unhideWhenUsed/>
    <w:qFormat/>
    <w:uiPriority w:val="99"/>
    <w:tblPr>
      <w:tblLayout w:type="fixed"/>
      <w:tblCellMar>
        <w:top w:w="0" w:type="dxa"/>
        <w:left w:w="108" w:type="dxa"/>
        <w:bottom w:w="0" w:type="dxa"/>
        <w:right w:w="108" w:type="dxa"/>
      </w:tblCellMar>
    </w:tblPr>
  </w:style>
  <w:style w:type="paragraph" w:styleId="2">
    <w:name w:val="Message Header"/>
    <w:basedOn w:val="1"/>
    <w:next w:val="3"/>
    <w:qFormat/>
    <w:uiPriority w:val="0"/>
    <w:pPr>
      <w:pBdr>
        <w:top w:val="single" w:color="auto" w:sz="6" w:space="1"/>
        <w:left w:val="single" w:color="auto" w:sz="6" w:space="1"/>
        <w:bottom w:val="single" w:color="auto" w:sz="6" w:space="1"/>
        <w:right w:val="single" w:color="auto" w:sz="6" w:space="1"/>
      </w:pBdr>
      <w:shd w:val="pct20" w:color="auto" w:fill="auto"/>
      <w:ind w:left="1000" w:leftChars="500" w:hanging="500" w:hangingChars="500"/>
    </w:pPr>
    <w:rPr>
      <w:rFonts w:ascii="Cambria" w:hAnsi="Cambria" w:eastAsia="宋体"/>
      <w:sz w:val="24"/>
    </w:rPr>
  </w:style>
  <w:style w:type="paragraph" w:styleId="3">
    <w:name w:val="Body Text"/>
    <w:basedOn w:val="1"/>
    <w:next w:val="1"/>
    <w:qFormat/>
    <w:uiPriority w:val="0"/>
    <w:pPr>
      <w:spacing w:after="120"/>
    </w:pPr>
    <w:rPr>
      <w:rFonts w:ascii="Times New Roman" w:hAnsi="Times New Roman"/>
    </w:rPr>
  </w:style>
  <w:style w:type="paragraph" w:styleId="7">
    <w:name w:val="Body Text First Indent"/>
    <w:basedOn w:val="3"/>
    <w:qFormat/>
    <w:uiPriority w:val="0"/>
    <w:pPr>
      <w:spacing w:after="0"/>
      <w:ind w:firstLine="420"/>
    </w:pPr>
    <w:rPr>
      <w:rFonts w:ascii="Calibri" w:hAnsi="Calibri" w:eastAsia="方正仿宋_GBK"/>
      <w:sz w:val="32"/>
      <w:szCs w:val="22"/>
    </w:rPr>
  </w:style>
  <w:style w:type="paragraph" w:styleId="8">
    <w:name w:val="annotation text"/>
    <w:basedOn w:val="1"/>
    <w:qFormat/>
    <w:uiPriority w:val="0"/>
    <w:pPr>
      <w:jc w:val="left"/>
    </w:pPr>
  </w:style>
  <w:style w:type="paragraph" w:styleId="9">
    <w:name w:val="Balloon Text"/>
    <w:basedOn w:val="1"/>
    <w:qFormat/>
    <w:uiPriority w:val="0"/>
    <w:pPr>
      <w:spacing w:after="0"/>
    </w:pPr>
    <w:rPr>
      <w:kern w:val="0"/>
      <w:sz w:val="18"/>
      <w:szCs w:val="18"/>
    </w:rPr>
  </w:style>
  <w:style w:type="paragraph" w:styleId="10">
    <w:name w:val="footer"/>
    <w:basedOn w:val="1"/>
    <w:qFormat/>
    <w:uiPriority w:val="99"/>
    <w:pPr>
      <w:tabs>
        <w:tab w:val="center" w:pos="4153"/>
        <w:tab w:val="right" w:pos="8306"/>
      </w:tabs>
      <w:snapToGrid w:val="0"/>
      <w:spacing w:line="240" w:lineRule="atLeast"/>
      <w:jc w:val="left"/>
    </w:pPr>
    <w:rPr>
      <w:sz w:val="18"/>
      <w:szCs w:val="18"/>
    </w:rPr>
  </w:style>
  <w:style w:type="paragraph" w:styleId="11">
    <w:name w:val="toc 1"/>
    <w:basedOn w:val="1"/>
    <w:next w:val="1"/>
    <w:qFormat/>
    <w:uiPriority w:val="39"/>
    <w:pPr>
      <w:tabs>
        <w:tab w:val="right" w:leader="dot" w:pos="9175"/>
      </w:tabs>
      <w:adjustRightInd w:val="0"/>
      <w:snapToGrid w:val="0"/>
      <w:spacing w:line="380" w:lineRule="atLeast"/>
      <w:jc w:val="left"/>
    </w:pPr>
    <w:rPr>
      <w:rFonts w:ascii="宋体" w:hAnsi="宋体"/>
      <w:b/>
      <w:bCs/>
      <w:caps/>
      <w:snapToGrid w:val="0"/>
      <w:kern w:val="0"/>
      <w:sz w:val="28"/>
      <w:szCs w:val="28"/>
    </w:rPr>
  </w:style>
  <w:style w:type="paragraph" w:styleId="12">
    <w:name w:val="Normal (Web)"/>
    <w:basedOn w:val="1"/>
    <w:qFormat/>
    <w:uiPriority w:val="0"/>
    <w:pPr>
      <w:spacing w:before="100" w:beforeAutospacing="1" w:after="100" w:afterAutospacing="1"/>
      <w:jc w:val="left"/>
    </w:pPr>
    <w:rPr>
      <w:kern w:val="0"/>
      <w:sz w:val="24"/>
    </w:rPr>
  </w:style>
  <w:style w:type="paragraph" w:customStyle="1" w:styleId="15">
    <w:name w:val="Normal Indent1"/>
    <w:basedOn w:val="1"/>
    <w:qFormat/>
    <w:uiPriority w:val="0"/>
    <w:pPr>
      <w:ind w:firstLine="420" w:firstLineChars="200"/>
    </w:pPr>
    <w:rPr>
      <w:rFonts w:ascii="Times New Roman" w:hAnsi="Times New Roman"/>
      <w:szCs w:val="20"/>
    </w:rPr>
  </w:style>
  <w:style w:type="character" w:customStyle="1" w:styleId="16">
    <w:name w:val="content"/>
    <w:basedOn w:val="13"/>
    <w:qFormat/>
    <w:uiPriority w:val="0"/>
  </w:style>
  <w:style w:type="paragraph" w:customStyle="1" w:styleId="17">
    <w:name w:val="msolistparagraph"/>
    <w:basedOn w:val="1"/>
    <w:qFormat/>
    <w:uiPriority w:val="0"/>
    <w:pPr>
      <w:spacing w:after="0"/>
      <w:ind w:firstLine="420" w:firstLineChars="200"/>
    </w:pPr>
    <w:rPr>
      <w:szCs w:val="22"/>
    </w:rPr>
  </w:style>
  <w:style w:type="character" w:customStyle="1" w:styleId="18">
    <w:name w:val="10"/>
    <w:basedOn w:val="13"/>
    <w:qFormat/>
    <w:uiPriority w:val="0"/>
    <w:rPr>
      <w:rFonts w:hint="default" w:ascii="Times New Roman" w:hAnsi="Times New Roman" w:cs="Times New Roman"/>
    </w:rPr>
  </w:style>
  <w:style w:type="character" w:customStyle="1" w:styleId="19">
    <w:name w:val="15"/>
    <w:basedOn w:val="13"/>
    <w:qFormat/>
    <w:uiPriority w:val="0"/>
    <w:rPr>
      <w:rFonts w:hint="default" w:ascii="Times New Roman" w:hAnsi="Times New Roman" w:cs="Times New Roman"/>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18</Pages>
  <Words>4486</Words>
  <Characters>4781</Characters>
  <Lines>37</Lines>
  <Paragraphs>10</Paragraphs>
  <TotalTime>3</TotalTime>
  <ScaleCrop>false</ScaleCrop>
  <LinksUpToDate>false</LinksUpToDate>
  <CharactersWithSpaces>4994</CharactersWithSpaces>
  <Application>WPS Office_10.8.0.6470_F1E327BC-269C-435d-A152-05C5408002CA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2014-10-30T20:08:00Z</dcterms:created>
  <dc:creator>Administrator</dc:creator>
  <cp:lastModifiedBy>Administrator</cp:lastModifiedBy>
  <cp:lastPrinted>2026-01-31T01:16:00Z</cp:lastPrinted>
  <dcterms:modified xsi:type="dcterms:W3CDTF">2026-08-31T06:07:21Z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2052-10.8.0.6470</vt:lpwstr>
  </property>
  <property fmtid="{D5CDD505-2E9C-101B-9397-08002B2CF9AE}" pid="3" name="ICV">
    <vt:lpwstr>7F391805E9EAC229D523296A1F613C03_43</vt:lpwstr>
  </property>
  <property fmtid="{D5CDD505-2E9C-101B-9397-08002B2CF9AE}" pid="4" name="KSOTemplateDocerSaveRecord">
    <vt:lpwstr>eyJoZGlkIjoiYzVkMjkxOGY0YTdjNjBiYWU1YzM5YTE5Njc0ZDljOTMiLCJ1c2VySWQiOiIyMTYwNDQ0NjAifQ==</vt:lpwstr>
  </property>
</Properties>
</file>