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8C9B5">
      <w:pPr>
        <w:spacing w:line="560" w:lineRule="exact"/>
        <w:jc w:val="center"/>
        <w:rPr>
          <w:rFonts w:ascii="宋体" w:hAnsi="宋体" w:cs="宋体"/>
          <w:color w:val="000000"/>
          <w:sz w:val="44"/>
          <w:szCs w:val="44"/>
          <w:lang w:bidi="ar"/>
        </w:rPr>
      </w:pPr>
    </w:p>
    <w:p w14:paraId="655C4DB4">
      <w:pPr>
        <w:pStyle w:val="14"/>
        <w:rPr>
          <w:rFonts w:ascii="宋体" w:hAnsi="宋体" w:cs="宋体"/>
          <w:color w:val="000000"/>
        </w:rPr>
      </w:pPr>
    </w:p>
    <w:p w14:paraId="3D735FFA">
      <w:pPr>
        <w:spacing w:after="160" w:line="560" w:lineRule="exact"/>
        <w:jc w:val="center"/>
        <w:rPr>
          <w:rFonts w:hint="eastAsia" w:ascii="方正小标宋_GBK" w:hAnsi="方正小标宋_GBK" w:eastAsia="方正小标宋_GBK" w:cs="方正小标宋_GBK"/>
          <w:color w:val="auto"/>
          <w:sz w:val="44"/>
          <w:szCs w:val="44"/>
          <w:lang w:bidi="ar"/>
          <w14:ligatures w14:val="none"/>
        </w:rPr>
      </w:pPr>
      <w:r>
        <w:rPr>
          <w:rFonts w:hint="eastAsia" w:ascii="方正小标宋_GBK" w:hAnsi="方正小标宋_GBK" w:eastAsia="方正小标宋_GBK" w:cs="方正小标宋_GBK"/>
          <w:color w:val="auto"/>
          <w:sz w:val="44"/>
          <w:szCs w:val="44"/>
          <w:lang w:bidi="ar"/>
          <w14:ligatures w14:val="none"/>
        </w:rPr>
        <w:t>巴南区限额以下工程建设项目比选文件</w:t>
      </w:r>
    </w:p>
    <w:p w14:paraId="5AF405AC">
      <w:pPr>
        <w:pStyle w:val="10"/>
        <w:spacing w:before="0" w:beforeAutospacing="0" w:after="0" w:afterAutospacing="0" w:line="560" w:lineRule="exact"/>
        <w:jc w:val="both"/>
        <w:rPr>
          <w:rFonts w:ascii="宋体" w:hAnsi="宋体" w:cs="宋体"/>
          <w:color w:val="000000"/>
        </w:rPr>
      </w:pPr>
    </w:p>
    <w:p w14:paraId="1DCD7D13">
      <w:pPr>
        <w:spacing w:line="560" w:lineRule="exact"/>
        <w:rPr>
          <w:rFonts w:ascii="宋体" w:hAnsi="宋体" w:cs="宋体"/>
          <w:b/>
          <w:color w:val="000000"/>
          <w:sz w:val="28"/>
          <w:szCs w:val="28"/>
        </w:rPr>
      </w:pPr>
    </w:p>
    <w:p w14:paraId="24E91E96">
      <w:pPr>
        <w:spacing w:line="560" w:lineRule="exact"/>
        <w:rPr>
          <w:rFonts w:ascii="宋体" w:hAnsi="宋体" w:cs="宋体"/>
          <w:color w:val="000000"/>
          <w:sz w:val="28"/>
          <w:szCs w:val="28"/>
        </w:rPr>
      </w:pPr>
    </w:p>
    <w:p w14:paraId="6D0E2526">
      <w:pPr>
        <w:spacing w:line="560" w:lineRule="exact"/>
        <w:ind w:left="2520" w:hanging="2520" w:hangingChars="700"/>
        <w:rPr>
          <w:rFonts w:ascii="宋体" w:hAnsi="宋体" w:cs="宋体"/>
          <w:color w:val="000000"/>
          <w:sz w:val="36"/>
          <w:szCs w:val="36"/>
          <w:lang w:bidi="ar"/>
        </w:rPr>
      </w:pPr>
    </w:p>
    <w:p w14:paraId="2FA85D94">
      <w:pPr>
        <w:spacing w:after="160" w:line="560" w:lineRule="exact"/>
        <w:ind w:left="3238" w:leftChars="342" w:hanging="2520" w:hangingChars="700"/>
        <w:jc w:val="both"/>
        <w:rPr>
          <w:rFonts w:hint="eastAsia" w:ascii="Times New Roman" w:hAnsi="Times New Roman" w:eastAsia="方正仿宋_GBK" w:cs="Times New Roman"/>
          <w:sz w:val="36"/>
          <w:szCs w:val="36"/>
          <w:lang w:val="en-US" w:eastAsia="zh-CN" w:bidi="ar"/>
          <w14:ligatures w14:val="none"/>
        </w:rPr>
      </w:pPr>
      <w:r>
        <w:rPr>
          <w:rFonts w:hint="eastAsia" w:ascii="Times New Roman" w:hAnsi="Times New Roman" w:eastAsia="方正仿宋_GBK" w:cs="Times New Roman"/>
          <w:sz w:val="36"/>
          <w:szCs w:val="36"/>
          <w:lang w:bidi="ar"/>
          <w14:ligatures w14:val="none"/>
        </w:rPr>
        <w:t>项 目 名 称：</w:t>
      </w:r>
      <w:r>
        <w:rPr>
          <w:rFonts w:hint="eastAsia" w:ascii="Times New Roman" w:hAnsi="Times New Roman" w:eastAsia="方正仿宋_GBK" w:cs="Times New Roman"/>
          <w:sz w:val="36"/>
          <w:szCs w:val="36"/>
          <w:lang w:val="en-US" w:eastAsia="zh-CN" w:bidi="ar"/>
          <w14:ligatures w14:val="none"/>
        </w:rPr>
        <w:t>界石敬老院消防整改及结构加固设计</w:t>
      </w:r>
    </w:p>
    <w:p w14:paraId="2290D417">
      <w:pPr>
        <w:spacing w:after="160" w:line="560" w:lineRule="exact"/>
        <w:ind w:left="3238" w:leftChars="342" w:hanging="2520" w:hangingChars="700"/>
        <w:jc w:val="both"/>
        <w:rPr>
          <w:rFonts w:ascii="Times New Roman" w:hAnsi="Times New Roman" w:eastAsia="方正仿宋_GBK" w:cs="Times New Roman"/>
          <w:sz w:val="36"/>
          <w:szCs w:val="36"/>
          <w:lang w:bidi="ar"/>
          <w14:ligatures w14:val="none"/>
        </w:rPr>
      </w:pPr>
    </w:p>
    <w:p w14:paraId="010F89BC">
      <w:pPr>
        <w:spacing w:after="160" w:line="560" w:lineRule="exact"/>
        <w:ind w:left="3238" w:leftChars="342" w:hanging="2520" w:hangingChars="700"/>
        <w:jc w:val="both"/>
        <w:rPr>
          <w:rFonts w:ascii="Times New Roman" w:hAnsi="Times New Roman" w:eastAsia="方正仿宋_GBK" w:cs="Times New Roman"/>
          <w:sz w:val="36"/>
          <w:szCs w:val="36"/>
          <w:lang w:bidi="ar"/>
          <w14:ligatures w14:val="none"/>
        </w:rPr>
      </w:pPr>
      <w:r>
        <w:rPr>
          <w:rFonts w:hint="eastAsia" w:ascii="Times New Roman" w:hAnsi="Times New Roman" w:eastAsia="方正仿宋_GBK" w:cs="Times New Roman"/>
          <w:sz w:val="36"/>
          <w:szCs w:val="36"/>
          <w:lang w:bidi="ar"/>
          <w14:ligatures w14:val="none"/>
        </w:rPr>
        <w:t>采  购  人：重庆巴洲大健康产业发展集团有限公司</w:t>
      </w:r>
    </w:p>
    <w:p w14:paraId="2F4E12C0">
      <w:pPr>
        <w:spacing w:line="560" w:lineRule="exact"/>
        <w:rPr>
          <w:rFonts w:ascii="宋体" w:hAnsi="宋体" w:cs="宋体"/>
          <w:color w:val="000000"/>
          <w:sz w:val="28"/>
          <w:szCs w:val="28"/>
        </w:rPr>
      </w:pPr>
    </w:p>
    <w:p w14:paraId="28D04C9E">
      <w:pPr>
        <w:spacing w:line="560" w:lineRule="exact"/>
        <w:jc w:val="center"/>
        <w:rPr>
          <w:rFonts w:ascii="宋体" w:hAnsi="宋体" w:cs="宋体"/>
          <w:color w:val="000000"/>
          <w:sz w:val="28"/>
          <w:szCs w:val="28"/>
        </w:rPr>
      </w:pPr>
    </w:p>
    <w:p w14:paraId="1DF1DF2F">
      <w:pPr>
        <w:pStyle w:val="14"/>
        <w:ind w:firstLine="560"/>
        <w:rPr>
          <w:rFonts w:ascii="宋体" w:hAnsi="宋体" w:cs="宋体"/>
          <w:color w:val="000000"/>
          <w:sz w:val="28"/>
          <w:szCs w:val="28"/>
        </w:rPr>
      </w:pPr>
    </w:p>
    <w:p w14:paraId="26646FA1">
      <w:pPr>
        <w:pStyle w:val="14"/>
        <w:ind w:firstLine="560"/>
        <w:rPr>
          <w:rFonts w:ascii="宋体" w:hAnsi="宋体" w:cs="宋体"/>
          <w:color w:val="000000"/>
          <w:sz w:val="28"/>
          <w:szCs w:val="28"/>
        </w:rPr>
      </w:pPr>
    </w:p>
    <w:p w14:paraId="1CD1B41F">
      <w:pPr>
        <w:pStyle w:val="14"/>
        <w:ind w:firstLine="560"/>
        <w:rPr>
          <w:rFonts w:ascii="宋体" w:hAnsi="宋体" w:cs="宋体"/>
          <w:color w:val="000000"/>
          <w:sz w:val="28"/>
          <w:szCs w:val="28"/>
        </w:rPr>
      </w:pPr>
    </w:p>
    <w:p w14:paraId="3B1E13D5">
      <w:pPr>
        <w:spacing w:line="560" w:lineRule="exact"/>
        <w:jc w:val="center"/>
        <w:rPr>
          <w:rFonts w:ascii="宋体" w:hAnsi="宋体" w:cs="宋体"/>
          <w:color w:val="000000"/>
          <w:sz w:val="28"/>
          <w:szCs w:val="28"/>
        </w:rPr>
      </w:pPr>
    </w:p>
    <w:p w14:paraId="5C63286B">
      <w:pPr>
        <w:spacing w:after="160" w:line="560" w:lineRule="exact"/>
        <w:ind w:left="3238" w:leftChars="342" w:hanging="2520" w:hangingChars="700"/>
        <w:jc w:val="both"/>
        <w:rPr>
          <w:rFonts w:hint="eastAsia" w:ascii="Times New Roman" w:hAnsi="Times New Roman" w:eastAsia="方正仿宋_GBK" w:cs="Times New Roman"/>
          <w:sz w:val="36"/>
          <w:szCs w:val="36"/>
          <w:lang w:bidi="ar"/>
          <w14:ligatures w14:val="none"/>
        </w:rPr>
      </w:pPr>
    </w:p>
    <w:p w14:paraId="3229F0FA">
      <w:pPr>
        <w:spacing w:after="160" w:line="560" w:lineRule="exact"/>
        <w:ind w:left="3238" w:leftChars="342" w:hanging="2520" w:hangingChars="700"/>
        <w:jc w:val="center"/>
        <w:rPr>
          <w:rFonts w:hint="eastAsia" w:ascii="Times New Roman" w:hAnsi="Times New Roman" w:eastAsia="方正仿宋_GBK" w:cs="Times New Roman"/>
          <w:sz w:val="36"/>
          <w:szCs w:val="36"/>
          <w:lang w:bidi="ar"/>
          <w14:ligatures w14:val="none"/>
        </w:rPr>
      </w:pPr>
      <w:r>
        <w:rPr>
          <w:rFonts w:hint="eastAsia" w:ascii="Times New Roman" w:hAnsi="Times New Roman" w:eastAsia="方正仿宋_GBK" w:cs="Times New Roman"/>
          <w:sz w:val="36"/>
          <w:szCs w:val="36"/>
          <w:lang w:val="en-US" w:eastAsia="zh-CN" w:bidi="ar"/>
          <w14:ligatures w14:val="none"/>
        </w:rPr>
        <w:t>2026</w:t>
      </w:r>
      <w:r>
        <w:rPr>
          <w:rFonts w:hint="eastAsia" w:ascii="Times New Roman" w:hAnsi="Times New Roman" w:eastAsia="方正仿宋_GBK" w:cs="Times New Roman"/>
          <w:sz w:val="36"/>
          <w:szCs w:val="36"/>
          <w:lang w:bidi="ar"/>
          <w14:ligatures w14:val="none"/>
        </w:rPr>
        <w:t>年</w:t>
      </w:r>
      <w:r>
        <w:rPr>
          <w:rFonts w:hint="eastAsia" w:ascii="Times New Roman" w:hAnsi="Times New Roman" w:eastAsia="方正仿宋_GBK" w:cs="Times New Roman"/>
          <w:sz w:val="36"/>
          <w:szCs w:val="36"/>
          <w:lang w:val="en-US" w:eastAsia="zh-CN" w:bidi="ar"/>
          <w14:ligatures w14:val="none"/>
        </w:rPr>
        <w:t>7</w:t>
      </w:r>
      <w:r>
        <w:rPr>
          <w:rFonts w:hint="eastAsia" w:ascii="Times New Roman" w:hAnsi="Times New Roman" w:eastAsia="方正仿宋_GBK" w:cs="Times New Roman"/>
          <w:sz w:val="36"/>
          <w:szCs w:val="36"/>
          <w:lang w:bidi="ar"/>
          <w14:ligatures w14:val="none"/>
        </w:rPr>
        <w:t>月</w:t>
      </w:r>
    </w:p>
    <w:p w14:paraId="46292092">
      <w:pPr>
        <w:spacing w:after="160" w:line="560" w:lineRule="exact"/>
        <w:ind w:left="3238" w:leftChars="342" w:hanging="2520" w:hangingChars="700"/>
        <w:jc w:val="both"/>
        <w:rPr>
          <w:rFonts w:hint="eastAsia" w:ascii="Times New Roman" w:hAnsi="Times New Roman" w:eastAsia="方正仿宋_GBK" w:cs="Times New Roman"/>
          <w:sz w:val="36"/>
          <w:szCs w:val="36"/>
          <w:lang w:bidi="ar"/>
          <w14:ligatures w14:val="none"/>
        </w:rPr>
        <w:sectPr>
          <w:footerReference r:id="rId3" w:type="default"/>
          <w:footerReference r:id="rId4" w:type="even"/>
          <w:pgSz w:w="11906" w:h="16838"/>
          <w:pgMar w:top="2098" w:right="1531" w:bottom="1984" w:left="1531" w:header="851" w:footer="1361" w:gutter="0"/>
          <w:cols w:space="720" w:num="1"/>
          <w:docGrid w:type="lines" w:linePitch="312" w:charSpace="0"/>
        </w:sectPr>
      </w:pPr>
    </w:p>
    <w:p w14:paraId="7E7EF842">
      <w:pPr>
        <w:numPr>
          <w:ilvl w:val="0"/>
          <w:numId w:val="0"/>
        </w:numPr>
        <w:spacing w:line="480" w:lineRule="auto"/>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现对</w:t>
      </w:r>
      <w:r>
        <w:rPr>
          <w:rFonts w:hint="default" w:ascii="Times New Roman" w:hAnsi="Times New Roman" w:eastAsia="方正仿宋_GBK" w:cs="Times New Roman"/>
          <w:color w:val="000000"/>
          <w:sz w:val="32"/>
          <w:szCs w:val="32"/>
          <w:lang w:val="en-US" w:eastAsia="zh-CN" w:bidi="ar"/>
        </w:rPr>
        <w:t>界石敬老院消防整改及结构加固</w:t>
      </w:r>
      <w:r>
        <w:rPr>
          <w:rFonts w:hint="default" w:ascii="Times New Roman" w:hAnsi="Times New Roman" w:eastAsia="方正仿宋_GBK" w:cs="Times New Roman"/>
          <w:color w:val="000000"/>
          <w:sz w:val="32"/>
          <w:szCs w:val="32"/>
          <w:lang w:bidi="ar"/>
        </w:rPr>
        <w:t>设计进行比选。欢迎符合条件的承包商前来参加。</w:t>
      </w:r>
    </w:p>
    <w:p w14:paraId="38ED2497">
      <w:pPr>
        <w:pStyle w:val="15"/>
        <w:widowControl/>
        <w:kinsoku w:val="0"/>
        <w:overflowPunct w:val="0"/>
        <w:autoSpaceDE w:val="0"/>
        <w:autoSpaceDN w:val="0"/>
        <w:adjustRightInd w:val="0"/>
        <w:snapToGrid w:val="0"/>
        <w:spacing w:line="560" w:lineRule="exact"/>
        <w:ind w:firstLine="64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一、比选内容</w:t>
      </w:r>
    </w:p>
    <w:tbl>
      <w:tblPr>
        <w:tblStyle w:val="12"/>
        <w:tblW w:w="9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1"/>
        <w:gridCol w:w="2190"/>
        <w:gridCol w:w="2025"/>
        <w:gridCol w:w="847"/>
      </w:tblGrid>
      <w:tr w14:paraId="7AF5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21" w:type="dxa"/>
            <w:tcBorders>
              <w:top w:val="single" w:color="auto" w:sz="4" w:space="0"/>
              <w:left w:val="single" w:color="auto" w:sz="4" w:space="0"/>
              <w:bottom w:val="single" w:color="auto" w:sz="4" w:space="0"/>
              <w:right w:val="single" w:color="auto" w:sz="4" w:space="0"/>
            </w:tcBorders>
            <w:vAlign w:val="center"/>
          </w:tcPr>
          <w:p w14:paraId="680E1BB0">
            <w:pPr>
              <w:widowControl/>
              <w:adjustRightInd w:val="0"/>
              <w:snapToGrid w:val="0"/>
              <w:jc w:val="center"/>
              <w:rPr>
                <w:rFonts w:hint="default" w:ascii="Times New Roman" w:hAnsi="Times New Roman" w:eastAsia="方正仿宋_GBK" w:cs="Times New Roman"/>
                <w:bCs/>
                <w:color w:val="000000"/>
                <w:kern w:val="0"/>
                <w:sz w:val="28"/>
                <w:szCs w:val="28"/>
                <w:lang w:bidi="ar"/>
              </w:rPr>
            </w:pPr>
            <w:r>
              <w:rPr>
                <w:rFonts w:hint="default" w:ascii="Times New Roman" w:hAnsi="Times New Roman" w:eastAsia="方正仿宋_GBK" w:cs="Times New Roman"/>
                <w:bCs/>
                <w:color w:val="000000"/>
                <w:kern w:val="0"/>
                <w:sz w:val="28"/>
                <w:szCs w:val="28"/>
                <w:lang w:bidi="ar"/>
              </w:rPr>
              <w:t>项目内容</w:t>
            </w:r>
          </w:p>
        </w:tc>
        <w:tc>
          <w:tcPr>
            <w:tcW w:w="2190" w:type="dxa"/>
            <w:tcBorders>
              <w:top w:val="single" w:color="auto" w:sz="4" w:space="0"/>
              <w:left w:val="single" w:color="auto" w:sz="4" w:space="0"/>
              <w:bottom w:val="single" w:color="auto" w:sz="4" w:space="0"/>
              <w:right w:val="single" w:color="auto" w:sz="4" w:space="0"/>
            </w:tcBorders>
            <w:vAlign w:val="center"/>
          </w:tcPr>
          <w:p w14:paraId="79EED161">
            <w:pPr>
              <w:widowControl/>
              <w:adjustRightInd w:val="0"/>
              <w:snapToGrid w:val="0"/>
              <w:jc w:val="left"/>
              <w:rPr>
                <w:rFonts w:hint="default" w:ascii="Times New Roman" w:hAnsi="Times New Roman" w:eastAsia="方正仿宋_GBK" w:cs="Times New Roman"/>
                <w:bCs/>
                <w:color w:val="000000"/>
                <w:kern w:val="0"/>
                <w:sz w:val="28"/>
                <w:szCs w:val="28"/>
                <w:lang w:bidi="ar"/>
              </w:rPr>
            </w:pPr>
            <w:r>
              <w:rPr>
                <w:rFonts w:hint="default" w:ascii="Times New Roman" w:hAnsi="Times New Roman" w:eastAsia="方正仿宋_GBK" w:cs="Times New Roman"/>
                <w:bCs/>
                <w:color w:val="000000"/>
                <w:kern w:val="0"/>
                <w:sz w:val="28"/>
                <w:szCs w:val="28"/>
                <w:lang w:bidi="ar"/>
              </w:rPr>
              <w:t>最高限价（元）</w:t>
            </w:r>
          </w:p>
        </w:tc>
        <w:tc>
          <w:tcPr>
            <w:tcW w:w="2025" w:type="dxa"/>
            <w:tcBorders>
              <w:top w:val="single" w:color="auto" w:sz="4" w:space="0"/>
              <w:left w:val="single" w:color="auto" w:sz="4" w:space="0"/>
              <w:bottom w:val="single" w:color="auto" w:sz="4" w:space="0"/>
              <w:right w:val="single" w:color="auto" w:sz="4" w:space="0"/>
            </w:tcBorders>
            <w:vAlign w:val="center"/>
          </w:tcPr>
          <w:p w14:paraId="2DB184F2">
            <w:pPr>
              <w:widowControl/>
              <w:adjustRightInd w:val="0"/>
              <w:snapToGrid w:val="0"/>
              <w:jc w:val="center"/>
              <w:rPr>
                <w:rFonts w:hint="default" w:ascii="Times New Roman" w:hAnsi="Times New Roman" w:eastAsia="方正仿宋_GBK" w:cs="Times New Roman"/>
                <w:bCs/>
                <w:color w:val="000000"/>
                <w:kern w:val="0"/>
                <w:sz w:val="28"/>
                <w:szCs w:val="28"/>
                <w:lang w:bidi="ar"/>
              </w:rPr>
            </w:pPr>
            <w:r>
              <w:rPr>
                <w:rFonts w:hint="default" w:ascii="Times New Roman" w:hAnsi="Times New Roman" w:eastAsia="方正仿宋_GBK" w:cs="Times New Roman"/>
                <w:bCs/>
                <w:color w:val="000000"/>
                <w:kern w:val="0"/>
                <w:sz w:val="28"/>
                <w:szCs w:val="28"/>
                <w:lang w:bidi="ar"/>
              </w:rPr>
              <w:t>资金来源</w:t>
            </w:r>
          </w:p>
        </w:tc>
        <w:tc>
          <w:tcPr>
            <w:tcW w:w="847" w:type="dxa"/>
            <w:tcBorders>
              <w:top w:val="single" w:color="auto" w:sz="4" w:space="0"/>
              <w:left w:val="single" w:color="auto" w:sz="4" w:space="0"/>
              <w:bottom w:val="single" w:color="auto" w:sz="4" w:space="0"/>
              <w:right w:val="single" w:color="auto" w:sz="4" w:space="0"/>
            </w:tcBorders>
            <w:vAlign w:val="center"/>
          </w:tcPr>
          <w:p w14:paraId="1A69DDC0">
            <w:pPr>
              <w:widowControl/>
              <w:adjustRightInd w:val="0"/>
              <w:snapToGrid w:val="0"/>
              <w:jc w:val="left"/>
              <w:rPr>
                <w:rFonts w:hint="default" w:ascii="Times New Roman" w:hAnsi="Times New Roman" w:eastAsia="方正仿宋_GBK" w:cs="Times New Roman"/>
                <w:bCs/>
                <w:color w:val="000000"/>
                <w:kern w:val="0"/>
                <w:sz w:val="28"/>
                <w:szCs w:val="28"/>
                <w:lang w:bidi="ar"/>
              </w:rPr>
            </w:pPr>
            <w:r>
              <w:rPr>
                <w:rFonts w:hint="default" w:ascii="Times New Roman" w:hAnsi="Times New Roman" w:eastAsia="方正仿宋_GBK" w:cs="Times New Roman"/>
                <w:bCs/>
                <w:color w:val="000000"/>
                <w:kern w:val="0"/>
                <w:sz w:val="28"/>
                <w:szCs w:val="28"/>
                <w:lang w:bidi="ar"/>
              </w:rPr>
              <w:t>备注</w:t>
            </w:r>
          </w:p>
        </w:tc>
      </w:tr>
      <w:tr w14:paraId="43B7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4121" w:type="dxa"/>
            <w:tcBorders>
              <w:top w:val="single" w:color="auto" w:sz="4" w:space="0"/>
              <w:left w:val="single" w:color="auto" w:sz="4" w:space="0"/>
              <w:bottom w:val="single" w:color="auto" w:sz="4" w:space="0"/>
              <w:right w:val="single" w:color="auto" w:sz="4" w:space="0"/>
            </w:tcBorders>
            <w:vAlign w:val="center"/>
          </w:tcPr>
          <w:p w14:paraId="76A8BC5E">
            <w:pPr>
              <w:widowControl/>
              <w:adjustRightInd w:val="0"/>
              <w:snapToGrid w:val="0"/>
              <w:jc w:val="center"/>
              <w:rPr>
                <w:rFonts w:hint="default" w:ascii="Times New Roman" w:hAnsi="Times New Roman" w:eastAsia="方正仿宋_GBK" w:cs="Times New Roman"/>
              </w:rPr>
            </w:pPr>
            <w:r>
              <w:rPr>
                <w:rFonts w:hint="default" w:ascii="Times New Roman" w:hAnsi="Times New Roman" w:eastAsia="方正仿宋_GBK" w:cs="Times New Roman"/>
                <w:bCs/>
                <w:color w:val="000000"/>
                <w:kern w:val="0"/>
                <w:sz w:val="28"/>
                <w:szCs w:val="28"/>
                <w:lang w:val="en-US" w:eastAsia="zh-CN" w:bidi="ar"/>
              </w:rPr>
              <w:t>界石敬老院消防整改及结构加固设计</w:t>
            </w:r>
          </w:p>
        </w:tc>
        <w:tc>
          <w:tcPr>
            <w:tcW w:w="2190" w:type="dxa"/>
            <w:tcBorders>
              <w:top w:val="single" w:color="auto" w:sz="4" w:space="0"/>
              <w:left w:val="single" w:color="auto" w:sz="4" w:space="0"/>
              <w:bottom w:val="single" w:color="auto" w:sz="4" w:space="0"/>
              <w:right w:val="single" w:color="auto" w:sz="4" w:space="0"/>
            </w:tcBorders>
            <w:vAlign w:val="center"/>
          </w:tcPr>
          <w:p w14:paraId="528F5F75">
            <w:pPr>
              <w:widowControl/>
              <w:adjustRightInd w:val="0"/>
              <w:snapToGrid w:val="0"/>
              <w:jc w:val="center"/>
              <w:rPr>
                <w:rFonts w:hint="default" w:ascii="Times New Roman" w:hAnsi="Times New Roman" w:eastAsia="方正仿宋_GBK" w:cs="Times New Roman"/>
                <w:bCs/>
                <w:color w:val="000000"/>
                <w:kern w:val="0"/>
                <w:sz w:val="28"/>
                <w:szCs w:val="28"/>
                <w:lang w:val="en-US" w:eastAsia="zh-CN" w:bidi="ar"/>
              </w:rPr>
            </w:pPr>
            <w:r>
              <w:rPr>
                <w:rFonts w:hint="default" w:ascii="Times New Roman" w:hAnsi="Times New Roman" w:eastAsia="方正仿宋_GBK" w:cs="Times New Roman"/>
                <w:bCs/>
                <w:color w:val="000000"/>
                <w:kern w:val="0"/>
                <w:sz w:val="28"/>
                <w:szCs w:val="28"/>
                <w:highlight w:val="none"/>
                <w:lang w:val="en-US" w:eastAsia="zh-CN" w:bidi="ar"/>
              </w:rPr>
              <w:t>81900</w:t>
            </w:r>
          </w:p>
        </w:tc>
        <w:tc>
          <w:tcPr>
            <w:tcW w:w="2025" w:type="dxa"/>
            <w:tcBorders>
              <w:top w:val="single" w:color="auto" w:sz="4" w:space="0"/>
              <w:left w:val="single" w:color="auto" w:sz="4" w:space="0"/>
              <w:bottom w:val="single" w:color="auto" w:sz="4" w:space="0"/>
              <w:right w:val="single" w:color="auto" w:sz="4" w:space="0"/>
            </w:tcBorders>
            <w:vAlign w:val="center"/>
          </w:tcPr>
          <w:p w14:paraId="4A125379">
            <w:pPr>
              <w:widowControl/>
              <w:adjustRightInd w:val="0"/>
              <w:snapToGrid w:val="0"/>
              <w:jc w:val="center"/>
              <w:rPr>
                <w:rFonts w:hint="default" w:ascii="Times New Roman" w:hAnsi="Times New Roman" w:eastAsia="方正仿宋_GBK" w:cs="Times New Roman"/>
                <w:bCs/>
                <w:color w:val="000000"/>
                <w:kern w:val="0"/>
                <w:sz w:val="28"/>
                <w:szCs w:val="28"/>
                <w:lang w:val="en-US" w:eastAsia="zh-CN" w:bidi="ar"/>
              </w:rPr>
            </w:pPr>
            <w:r>
              <w:rPr>
                <w:rFonts w:hint="eastAsia" w:ascii="Times New Roman" w:hAnsi="Times New Roman" w:eastAsia="方正仿宋_GBK" w:cs="Times New Roman"/>
                <w:bCs/>
                <w:color w:val="000000"/>
                <w:kern w:val="0"/>
                <w:sz w:val="28"/>
                <w:szCs w:val="28"/>
                <w:lang w:val="en-US" w:eastAsia="zh-CN" w:bidi="ar"/>
              </w:rPr>
              <w:t>区民政局专项资金</w:t>
            </w:r>
          </w:p>
        </w:tc>
        <w:tc>
          <w:tcPr>
            <w:tcW w:w="847" w:type="dxa"/>
            <w:tcBorders>
              <w:top w:val="single" w:color="auto" w:sz="4" w:space="0"/>
              <w:left w:val="single" w:color="auto" w:sz="4" w:space="0"/>
              <w:bottom w:val="single" w:color="auto" w:sz="4" w:space="0"/>
              <w:right w:val="single" w:color="auto" w:sz="4" w:space="0"/>
            </w:tcBorders>
            <w:vAlign w:val="center"/>
          </w:tcPr>
          <w:p w14:paraId="5176E86B">
            <w:pPr>
              <w:widowControl/>
              <w:adjustRightInd w:val="0"/>
              <w:snapToGrid w:val="0"/>
              <w:jc w:val="left"/>
              <w:rPr>
                <w:rFonts w:hint="default" w:ascii="Times New Roman" w:hAnsi="Times New Roman" w:eastAsia="方正仿宋_GBK" w:cs="Times New Roman"/>
                <w:bCs/>
                <w:color w:val="000000"/>
                <w:kern w:val="0"/>
                <w:sz w:val="28"/>
                <w:szCs w:val="28"/>
                <w:lang w:bidi="ar"/>
              </w:rPr>
            </w:pPr>
          </w:p>
        </w:tc>
      </w:tr>
    </w:tbl>
    <w:p w14:paraId="722EC80F">
      <w:pPr>
        <w:adjustRightInd w:val="0"/>
        <w:snapToGrid w:val="0"/>
        <w:spacing w:line="560" w:lineRule="exact"/>
        <w:ind w:firstLine="640" w:firstLineChars="200"/>
        <w:rPr>
          <w:rFonts w:hint="default" w:ascii="Times New Roman" w:hAnsi="Times New Roman" w:eastAsia="方正黑体_GBK" w:cs="Times New Roman"/>
          <w:color w:val="000000"/>
          <w:sz w:val="28"/>
          <w:szCs w:val="28"/>
        </w:rPr>
      </w:pPr>
      <w:r>
        <w:rPr>
          <w:rFonts w:hint="default" w:ascii="Times New Roman" w:hAnsi="Times New Roman" w:eastAsia="方正黑体_GBK" w:cs="Times New Roman"/>
          <w:color w:val="000000"/>
          <w:sz w:val="32"/>
          <w:szCs w:val="32"/>
          <w:lang w:bidi="ar"/>
        </w:rPr>
        <w:t>二、承包商资格要求</w:t>
      </w:r>
    </w:p>
    <w:p w14:paraId="75B4C8E4">
      <w:pPr>
        <w:adjustRightInd w:val="0"/>
        <w:snapToGrid w:val="0"/>
        <w:spacing w:line="560" w:lineRule="exact"/>
        <w:ind w:firstLine="640" w:firstLineChars="200"/>
        <w:rPr>
          <w:rFonts w:hint="default" w:ascii="Times New Roman" w:hAnsi="Times New Roman" w:eastAsia="方正楷体_GBK" w:cs="Times New Roman"/>
          <w:color w:val="000000"/>
          <w:sz w:val="32"/>
          <w:szCs w:val="32"/>
          <w:lang w:bidi="ar"/>
        </w:rPr>
      </w:pPr>
      <w:r>
        <w:rPr>
          <w:rFonts w:hint="default" w:ascii="Times New Roman" w:hAnsi="Times New Roman" w:eastAsia="方正楷体_GBK" w:cs="Times New Roman"/>
          <w:color w:val="000000"/>
          <w:sz w:val="32"/>
          <w:szCs w:val="32"/>
          <w:lang w:bidi="ar"/>
        </w:rPr>
        <w:t>（一）基本资格条件</w:t>
      </w:r>
    </w:p>
    <w:p w14:paraId="620B3777">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1.具有独立承担民事责任的能力；</w:t>
      </w:r>
    </w:p>
    <w:p w14:paraId="2987A2BC">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2.具有良好的商业信誉和健全的财务会计制度；</w:t>
      </w:r>
    </w:p>
    <w:p w14:paraId="20F7F0FA">
      <w:pPr>
        <w:pStyle w:val="15"/>
        <w:widowControl/>
        <w:kinsoku w:val="0"/>
        <w:overflowPunct w:val="0"/>
        <w:autoSpaceDE w:val="0"/>
        <w:autoSpaceDN w:val="0"/>
        <w:adjustRightInd w:val="0"/>
        <w:snapToGrid w:val="0"/>
        <w:spacing w:line="560" w:lineRule="exact"/>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3.具有履行合同所必需的设备和专业技术能力；</w:t>
      </w:r>
    </w:p>
    <w:p w14:paraId="7A2964A3">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4.有依法缴纳税收和社会保障资金的良好记录；</w:t>
      </w:r>
    </w:p>
    <w:p w14:paraId="0DD3DDDA">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5.成立三年以上的，在经营活动中没有重大违法记录；</w:t>
      </w:r>
    </w:p>
    <w:p w14:paraId="184E28C9">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6.法律、行政法规规定的其他条件。</w:t>
      </w:r>
    </w:p>
    <w:p w14:paraId="5A8E5E04">
      <w:pPr>
        <w:pStyle w:val="10"/>
        <w:adjustRightInd w:val="0"/>
        <w:snapToGrid w:val="0"/>
        <w:spacing w:before="0" w:beforeAutospacing="0" w:after="0" w:afterAutospacing="0" w:line="560" w:lineRule="exact"/>
        <w:ind w:firstLine="640" w:firstLineChars="200"/>
        <w:jc w:val="both"/>
        <w:rPr>
          <w:rFonts w:hint="default" w:ascii="Times New Roman" w:hAnsi="Times New Roman" w:eastAsia="方正仿宋_GBK" w:cs="Times New Roman"/>
          <w:color w:val="000000"/>
          <w:szCs w:val="32"/>
        </w:rPr>
      </w:pPr>
      <w:r>
        <w:rPr>
          <w:rFonts w:hint="default" w:ascii="Times New Roman" w:hAnsi="Times New Roman" w:eastAsia="方正仿宋_GBK" w:cs="Times New Roman"/>
          <w:color w:val="000000"/>
          <w:kern w:val="2"/>
          <w:sz w:val="32"/>
          <w:szCs w:val="32"/>
          <w:lang w:bidi="ar"/>
        </w:rPr>
        <w:t>注：1-6条由承包商自行承诺，详见响应文件格式（四）。</w:t>
      </w:r>
    </w:p>
    <w:p w14:paraId="47F83E08">
      <w:pPr>
        <w:adjustRightInd w:val="0"/>
        <w:snapToGrid w:val="0"/>
        <w:spacing w:line="560" w:lineRule="exact"/>
        <w:ind w:firstLine="640" w:firstLineChars="200"/>
        <w:rPr>
          <w:rFonts w:hint="default" w:ascii="Times New Roman" w:hAnsi="Times New Roman" w:eastAsia="方正楷体_GBK" w:cs="Times New Roman"/>
          <w:color w:val="000000"/>
          <w:sz w:val="32"/>
          <w:szCs w:val="32"/>
          <w:lang w:bidi="ar"/>
        </w:rPr>
      </w:pPr>
      <w:r>
        <w:rPr>
          <w:rFonts w:hint="default" w:ascii="Times New Roman" w:hAnsi="Times New Roman" w:eastAsia="方正楷体_GBK" w:cs="Times New Roman"/>
          <w:color w:val="000000"/>
          <w:sz w:val="32"/>
          <w:szCs w:val="32"/>
          <w:lang w:bidi="ar"/>
        </w:rPr>
        <w:t>（二）资格条件</w:t>
      </w:r>
    </w:p>
    <w:p w14:paraId="71FF9614">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sz w:val="32"/>
          <w:szCs w:val="32"/>
          <w:highlight w:val="none"/>
          <w:lang w:bidi="ar"/>
        </w:rPr>
      </w:pPr>
      <w:r>
        <w:rPr>
          <w:rFonts w:hint="default" w:ascii="Times New Roman" w:hAnsi="Times New Roman" w:eastAsia="方正仿宋_GBK" w:cs="Times New Roman"/>
          <w:color w:val="000000"/>
          <w:sz w:val="32"/>
          <w:szCs w:val="32"/>
          <w:highlight w:val="none"/>
          <w:lang w:bidi="ar"/>
        </w:rPr>
        <w:t>供应商须具备建设行政主管部门颁发的有效的</w:t>
      </w:r>
      <w:r>
        <w:rPr>
          <w:rFonts w:hint="default" w:ascii="Times New Roman" w:hAnsi="Times New Roman" w:eastAsia="方正仿宋_GBK" w:cs="Times New Roman"/>
          <w:color w:val="000000"/>
          <w:sz w:val="32"/>
          <w:szCs w:val="32"/>
          <w:highlight w:val="none"/>
          <w:lang w:val="en-US" w:eastAsia="zh-CN" w:bidi="ar"/>
        </w:rPr>
        <w:t>建筑行业（建筑工程）乙</w:t>
      </w:r>
      <w:r>
        <w:rPr>
          <w:rFonts w:hint="default" w:ascii="Times New Roman" w:hAnsi="Times New Roman" w:eastAsia="方正仿宋_GBK" w:cs="Times New Roman"/>
          <w:color w:val="000000"/>
          <w:sz w:val="32"/>
          <w:szCs w:val="32"/>
          <w:highlight w:val="none"/>
          <w:lang w:bidi="ar"/>
        </w:rPr>
        <w:t>级资质</w:t>
      </w:r>
      <w:r>
        <w:rPr>
          <w:rFonts w:hint="default" w:ascii="Times New Roman" w:hAnsi="Times New Roman" w:eastAsia="方正仿宋_GBK" w:cs="Times New Roman"/>
          <w:color w:val="000000"/>
          <w:sz w:val="32"/>
          <w:szCs w:val="32"/>
          <w:highlight w:val="none"/>
          <w:lang w:val="en-US" w:eastAsia="zh-CN" w:bidi="ar"/>
        </w:rPr>
        <w:t>及以上资质</w:t>
      </w:r>
      <w:r>
        <w:rPr>
          <w:rFonts w:hint="default" w:ascii="Times New Roman" w:hAnsi="Times New Roman" w:eastAsia="方正仿宋_GBK" w:cs="Times New Roman"/>
          <w:color w:val="000000"/>
          <w:sz w:val="32"/>
          <w:szCs w:val="32"/>
          <w:highlight w:val="none"/>
          <w:lang w:bidi="ar"/>
        </w:rPr>
        <w:t>。（提供</w:t>
      </w:r>
      <w:r>
        <w:rPr>
          <w:rFonts w:hint="default" w:ascii="Times New Roman" w:hAnsi="Times New Roman" w:eastAsia="方正仿宋_GBK" w:cs="Times New Roman"/>
          <w:color w:val="000000"/>
          <w:sz w:val="32"/>
          <w:szCs w:val="32"/>
          <w:highlight w:val="none"/>
          <w:lang w:val="en-US" w:eastAsia="zh-CN" w:bidi="ar"/>
        </w:rPr>
        <w:t>资质</w:t>
      </w:r>
      <w:r>
        <w:rPr>
          <w:rFonts w:hint="default" w:ascii="Times New Roman" w:hAnsi="Times New Roman" w:eastAsia="方正仿宋_GBK" w:cs="Times New Roman"/>
          <w:color w:val="000000"/>
          <w:sz w:val="32"/>
          <w:szCs w:val="32"/>
          <w:highlight w:val="none"/>
          <w:lang w:bidi="ar"/>
        </w:rPr>
        <w:t>证书复印件并加盖供应商公章）。</w:t>
      </w:r>
    </w:p>
    <w:p w14:paraId="7B631E99">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注：提供有效的资质证书副本复印件或扫描件并加盖单位公章</w:t>
      </w:r>
    </w:p>
    <w:p w14:paraId="494CF846">
      <w:pPr>
        <w:kinsoku w:val="0"/>
        <w:overflowPunct w:val="0"/>
        <w:autoSpaceDE w:val="0"/>
        <w:autoSpaceDN w:val="0"/>
        <w:adjustRightInd w:val="0"/>
        <w:snapToGrid w:val="0"/>
        <w:spacing w:line="560" w:lineRule="exact"/>
        <w:ind w:firstLine="640" w:firstLineChars="200"/>
        <w:rPr>
          <w:rFonts w:hint="default" w:ascii="Times New Roman" w:hAnsi="Times New Roman" w:eastAsia="方正黑体_GBK" w:cs="Times New Roman"/>
          <w:color w:val="000000"/>
          <w:sz w:val="32"/>
          <w:szCs w:val="32"/>
          <w:lang w:bidi="ar"/>
        </w:rPr>
      </w:pPr>
      <w:r>
        <w:rPr>
          <w:rFonts w:hint="default" w:ascii="Times New Roman" w:hAnsi="Times New Roman" w:eastAsia="方正黑体_GBK" w:cs="Times New Roman"/>
          <w:color w:val="000000"/>
          <w:sz w:val="32"/>
          <w:szCs w:val="32"/>
          <w:lang w:bidi="ar"/>
        </w:rPr>
        <w:t>三、服务内容及要求</w:t>
      </w:r>
    </w:p>
    <w:p w14:paraId="57B23D53">
      <w:pPr>
        <w:adjustRightInd w:val="0"/>
        <w:snapToGrid w:val="0"/>
        <w:spacing w:line="560" w:lineRule="exact"/>
        <w:ind w:firstLine="640" w:firstLineChars="200"/>
        <w:rPr>
          <w:rFonts w:hint="default" w:ascii="Times New Roman" w:hAnsi="Times New Roman" w:eastAsia="方正楷体_GBK" w:cs="Times New Roman"/>
          <w:color w:val="000000"/>
          <w:sz w:val="32"/>
          <w:szCs w:val="32"/>
          <w:lang w:bidi="ar"/>
        </w:rPr>
      </w:pPr>
      <w:r>
        <w:rPr>
          <w:rFonts w:hint="default" w:ascii="Times New Roman" w:hAnsi="Times New Roman" w:eastAsia="方正楷体_GBK" w:cs="Times New Roman"/>
          <w:color w:val="000000"/>
          <w:sz w:val="32"/>
          <w:szCs w:val="32"/>
          <w:lang w:bidi="ar"/>
        </w:rPr>
        <w:t>（一）项目概况</w:t>
      </w:r>
    </w:p>
    <w:p w14:paraId="0759E52C">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（1）项目名称：</w:t>
      </w:r>
      <w:r>
        <w:rPr>
          <w:rFonts w:hint="default" w:ascii="Times New Roman" w:hAnsi="Times New Roman" w:eastAsia="方正仿宋_GBK" w:cs="Times New Roman"/>
          <w:color w:val="000000"/>
          <w:sz w:val="32"/>
          <w:szCs w:val="32"/>
          <w:lang w:val="en-US" w:eastAsia="zh-CN" w:bidi="ar"/>
        </w:rPr>
        <w:t>界石敬老院消防整改及结构加固</w:t>
      </w:r>
      <w:r>
        <w:rPr>
          <w:rFonts w:hint="default" w:ascii="Times New Roman" w:hAnsi="Times New Roman" w:eastAsia="方正仿宋_GBK" w:cs="Times New Roman"/>
          <w:color w:val="000000"/>
          <w:sz w:val="32"/>
          <w:szCs w:val="32"/>
          <w:lang w:bidi="ar"/>
        </w:rPr>
        <w:t>设计</w:t>
      </w:r>
    </w:p>
    <w:p w14:paraId="244F7B6B">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sz w:val="32"/>
          <w:szCs w:val="32"/>
          <w:lang w:val="en-US" w:eastAsia="zh-CN" w:bidi="ar"/>
        </w:rPr>
      </w:pPr>
      <w:r>
        <w:rPr>
          <w:rFonts w:hint="default" w:ascii="Times New Roman" w:hAnsi="Times New Roman" w:eastAsia="方正仿宋_GBK" w:cs="Times New Roman"/>
          <w:color w:val="000000"/>
          <w:sz w:val="32"/>
          <w:szCs w:val="32"/>
          <w:lang w:bidi="ar"/>
        </w:rPr>
        <w:t>建设地点：</w:t>
      </w:r>
      <w:r>
        <w:rPr>
          <w:rFonts w:hint="default" w:ascii="Times New Roman" w:hAnsi="Times New Roman" w:eastAsia="方正仿宋_GBK" w:cs="Times New Roman"/>
          <w:color w:val="000000"/>
          <w:sz w:val="32"/>
          <w:szCs w:val="32"/>
          <w:lang w:val="en-US" w:eastAsia="zh-CN" w:bidi="ar"/>
        </w:rPr>
        <w:t>重庆市巴南区界石镇</w:t>
      </w:r>
    </w:p>
    <w:p w14:paraId="213F7526">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kern w:val="2"/>
          <w:sz w:val="32"/>
          <w:szCs w:val="32"/>
          <w:lang w:val="en-US" w:eastAsia="zh-CN" w:bidi="ar"/>
        </w:rPr>
      </w:pPr>
      <w:r>
        <w:rPr>
          <w:rFonts w:hint="default" w:ascii="Times New Roman" w:hAnsi="Times New Roman" w:eastAsia="方正仿宋_GBK" w:cs="Times New Roman"/>
          <w:color w:val="000000"/>
          <w:sz w:val="32"/>
          <w:szCs w:val="32"/>
          <w:lang w:bidi="ar"/>
        </w:rPr>
        <w:t>建设规模及内容：</w:t>
      </w:r>
      <w:r>
        <w:rPr>
          <w:rFonts w:hint="default" w:ascii="Times New Roman" w:hAnsi="Times New Roman" w:eastAsia="方正仿宋_GBK" w:cs="Times New Roman"/>
          <w:color w:val="000000"/>
          <w:sz w:val="32"/>
          <w:szCs w:val="32"/>
          <w:lang w:val="en-US" w:eastAsia="zh-CN" w:bidi="ar"/>
        </w:rPr>
        <w:t>本</w:t>
      </w:r>
      <w:r>
        <w:rPr>
          <w:rFonts w:hint="default" w:ascii="Times New Roman" w:hAnsi="Times New Roman" w:eastAsia="方正仿宋_GBK" w:cs="Times New Roman"/>
          <w:color w:val="000000"/>
          <w:kern w:val="2"/>
          <w:sz w:val="32"/>
          <w:szCs w:val="32"/>
          <w:lang w:val="en-US" w:eastAsia="zh-CN" w:bidi="ar"/>
        </w:rPr>
        <w:t>项目属于既有建筑消防专项治理及结构加固设计，为现有楼栋存在消防安全隐患问题的技术整改修善及结构局部加固处治，总建筑面积1830.66平方米。</w:t>
      </w:r>
    </w:p>
    <w:p w14:paraId="4EDF86E5">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sz w:val="32"/>
          <w:szCs w:val="32"/>
          <w:lang w:val="en-US" w:eastAsia="zh-CN" w:bidi="ar"/>
        </w:rPr>
      </w:pPr>
      <w:r>
        <w:rPr>
          <w:rFonts w:hint="default" w:ascii="Times New Roman" w:hAnsi="Times New Roman" w:eastAsia="方正仿宋_GBK" w:cs="Times New Roman"/>
          <w:color w:val="000000"/>
          <w:sz w:val="32"/>
          <w:szCs w:val="32"/>
          <w:lang w:val="en-US" w:eastAsia="zh-CN" w:bidi="ar"/>
        </w:rPr>
        <w:t>主要设计内容包括：设计整改界石敬老院建筑的消防遗留问题及结构加固，涉及专业包括但不限于：消防疏散、结构加固、给排水（消防部分）、电气（消防部分）、暖通（消防部分）等。</w:t>
      </w:r>
    </w:p>
    <w:p w14:paraId="7E8EF9CB">
      <w:pPr>
        <w:adjustRightInd w:val="0"/>
        <w:snapToGrid w:val="0"/>
        <w:spacing w:line="560" w:lineRule="exact"/>
        <w:ind w:firstLine="640" w:firstLineChars="200"/>
        <w:rPr>
          <w:rFonts w:hint="default" w:ascii="Times New Roman" w:hAnsi="Times New Roman" w:eastAsia="方正楷体_GBK" w:cs="Times New Roman"/>
          <w:color w:val="000000"/>
          <w:sz w:val="32"/>
          <w:szCs w:val="32"/>
          <w:lang w:bidi="ar"/>
        </w:rPr>
      </w:pPr>
      <w:r>
        <w:rPr>
          <w:rFonts w:hint="default" w:ascii="Times New Roman" w:hAnsi="Times New Roman" w:eastAsia="方正楷体_GBK" w:cs="Times New Roman"/>
          <w:color w:val="000000"/>
          <w:sz w:val="32"/>
          <w:szCs w:val="32"/>
          <w:lang w:bidi="ar"/>
        </w:rPr>
        <w:t>（二）服务内容</w:t>
      </w:r>
    </w:p>
    <w:p w14:paraId="5AC15128">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default" w:ascii="Times New Roman" w:hAnsi="Times New Roman" w:eastAsia="方正仿宋_GBK" w:cs="Times New Roman"/>
          <w:color w:val="000000"/>
          <w:kern w:val="2"/>
          <w:sz w:val="32"/>
          <w:szCs w:val="32"/>
          <w:highlight w:val="none"/>
          <w:lang w:val="en-US" w:eastAsia="zh-CN" w:bidi="ar"/>
        </w:rPr>
      </w:pPr>
      <w:r>
        <w:rPr>
          <w:rFonts w:hint="default" w:ascii="Times New Roman" w:hAnsi="Times New Roman" w:eastAsia="方正仿宋_GBK" w:cs="Times New Roman"/>
          <w:color w:val="000000"/>
          <w:sz w:val="32"/>
          <w:szCs w:val="32"/>
          <w:lang w:bidi="ar"/>
        </w:rPr>
        <w:t>负责以上建设内容的</w:t>
      </w:r>
      <w:r>
        <w:rPr>
          <w:rFonts w:hint="default" w:ascii="Times New Roman" w:hAnsi="Times New Roman" w:eastAsia="方正仿宋_GBK" w:cs="Times New Roman"/>
          <w:color w:val="000000"/>
          <w:kern w:val="2"/>
          <w:sz w:val="32"/>
          <w:szCs w:val="32"/>
          <w:highlight w:val="none"/>
          <w:lang w:val="en-US" w:eastAsia="zh-CN" w:bidi="ar"/>
        </w:rPr>
        <w:t>方案设计、施工图设计等阶段，配合完成审查等工作。</w:t>
      </w:r>
    </w:p>
    <w:p w14:paraId="625AAA43">
      <w:pPr>
        <w:adjustRightInd w:val="0"/>
        <w:snapToGrid w:val="0"/>
        <w:spacing w:line="560" w:lineRule="exact"/>
        <w:ind w:firstLine="640" w:firstLineChars="200"/>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color w:val="000000"/>
          <w:sz w:val="32"/>
          <w:szCs w:val="32"/>
          <w:lang w:bidi="ar"/>
        </w:rPr>
        <w:t>（三）服务要求</w:t>
      </w:r>
    </w:p>
    <w:p w14:paraId="654626A5">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各项技术标准应当符合国家（强制性）标准及各项规范要求。国家没有相应标准、规范的，可使用行业标准规定。</w:t>
      </w:r>
    </w:p>
    <w:p w14:paraId="1C9B6403">
      <w:pPr>
        <w:kinsoku w:val="0"/>
        <w:overflowPunct w:val="0"/>
        <w:autoSpaceDE w:val="0"/>
        <w:autoSpaceDN w:val="0"/>
        <w:adjustRightInd w:val="0"/>
        <w:snapToGrid w:val="0"/>
        <w:spacing w:line="560" w:lineRule="exact"/>
        <w:ind w:firstLine="640" w:firstLineChars="200"/>
        <w:rPr>
          <w:rFonts w:hint="default" w:ascii="Times New Roman" w:hAnsi="Times New Roman" w:eastAsia="方正黑体_GBK" w:cs="Times New Roman"/>
          <w:color w:val="000000"/>
          <w:sz w:val="32"/>
          <w:szCs w:val="32"/>
          <w:lang w:bidi="ar"/>
        </w:rPr>
      </w:pPr>
      <w:r>
        <w:rPr>
          <w:rFonts w:hint="default" w:ascii="Times New Roman" w:hAnsi="Times New Roman" w:eastAsia="方正黑体_GBK" w:cs="Times New Roman"/>
          <w:color w:val="000000"/>
          <w:sz w:val="32"/>
          <w:szCs w:val="32"/>
          <w:lang w:bidi="ar"/>
        </w:rPr>
        <w:t>四、项目商务要求</w:t>
      </w:r>
    </w:p>
    <w:p w14:paraId="304E3173">
      <w:pPr>
        <w:adjustRightInd w:val="0"/>
        <w:snapToGrid w:val="0"/>
        <w:spacing w:line="560" w:lineRule="exact"/>
        <w:ind w:firstLine="640" w:firstLineChars="200"/>
        <w:rPr>
          <w:rFonts w:hint="default" w:ascii="Times New Roman" w:hAnsi="Times New Roman" w:eastAsia="方正楷体_GBK" w:cs="Times New Roman"/>
          <w:color w:val="000000"/>
          <w:sz w:val="32"/>
          <w:szCs w:val="32"/>
          <w:lang w:bidi="ar"/>
        </w:rPr>
      </w:pPr>
      <w:r>
        <w:rPr>
          <w:rFonts w:hint="default" w:ascii="Times New Roman" w:hAnsi="Times New Roman" w:eastAsia="方正楷体_GBK" w:cs="Times New Roman"/>
          <w:color w:val="000000"/>
          <w:sz w:val="32"/>
          <w:szCs w:val="32"/>
          <w:lang w:bidi="ar"/>
        </w:rPr>
        <w:t>（一）服务期限</w:t>
      </w:r>
    </w:p>
    <w:p w14:paraId="7007DA39">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合同签订后30个日历日。</w:t>
      </w:r>
    </w:p>
    <w:p w14:paraId="5A558935">
      <w:pPr>
        <w:adjustRightInd w:val="0"/>
        <w:snapToGrid w:val="0"/>
        <w:spacing w:line="560" w:lineRule="exact"/>
        <w:ind w:firstLine="640" w:firstLineChars="200"/>
        <w:rPr>
          <w:rFonts w:hint="default" w:ascii="Times New Roman" w:hAnsi="Times New Roman" w:eastAsia="方正楷体_GBK" w:cs="Times New Roman"/>
          <w:color w:val="000000"/>
          <w:sz w:val="32"/>
          <w:szCs w:val="32"/>
          <w:lang w:bidi="ar"/>
        </w:rPr>
      </w:pPr>
      <w:r>
        <w:rPr>
          <w:rFonts w:hint="default" w:ascii="Times New Roman" w:hAnsi="Times New Roman" w:eastAsia="方正楷体_GBK" w:cs="Times New Roman"/>
          <w:color w:val="000000"/>
          <w:sz w:val="32"/>
          <w:szCs w:val="32"/>
          <w:lang w:bidi="ar"/>
        </w:rPr>
        <w:t>（二）付款方式</w:t>
      </w:r>
    </w:p>
    <w:p w14:paraId="65D7EBD5">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val="en-US" w:eastAsia="zh-CN" w:bidi="ar"/>
        </w:rPr>
      </w:pPr>
      <w:r>
        <w:rPr>
          <w:rFonts w:hint="default" w:ascii="Times New Roman" w:hAnsi="Times New Roman" w:eastAsia="方正仿宋_GBK" w:cs="Times New Roman"/>
          <w:color w:val="000000"/>
          <w:sz w:val="32"/>
          <w:szCs w:val="32"/>
          <w:lang w:val="en-US" w:eastAsia="zh-CN" w:bidi="ar"/>
        </w:rPr>
        <w:t>提交审查合格的施工图成果资料后10个工作日内一次性支付全部设计费用。</w:t>
      </w:r>
    </w:p>
    <w:p w14:paraId="7563CAFC">
      <w:pPr>
        <w:adjustRightInd w:val="0"/>
        <w:snapToGrid w:val="0"/>
        <w:spacing w:line="560" w:lineRule="exact"/>
        <w:ind w:firstLine="640" w:firstLineChars="200"/>
        <w:rPr>
          <w:rFonts w:hint="default" w:ascii="Times New Roman" w:hAnsi="Times New Roman" w:eastAsia="方正楷体_GBK" w:cs="Times New Roman"/>
          <w:color w:val="000000"/>
          <w:sz w:val="32"/>
          <w:szCs w:val="32"/>
          <w:lang w:val="en-US" w:eastAsia="zh-CN" w:bidi="ar"/>
        </w:rPr>
      </w:pPr>
      <w:r>
        <w:rPr>
          <w:rFonts w:hint="default" w:ascii="Times New Roman" w:hAnsi="Times New Roman" w:eastAsia="方正楷体_GBK" w:cs="Times New Roman"/>
          <w:color w:val="000000"/>
          <w:sz w:val="32"/>
          <w:szCs w:val="32"/>
          <w:lang w:bidi="ar"/>
        </w:rPr>
        <w:t>（</w:t>
      </w:r>
      <w:r>
        <w:rPr>
          <w:rFonts w:hint="eastAsia" w:ascii="Times New Roman" w:hAnsi="Times New Roman" w:eastAsia="方正楷体_GBK" w:cs="Times New Roman"/>
          <w:color w:val="000000"/>
          <w:sz w:val="32"/>
          <w:szCs w:val="32"/>
          <w:lang w:val="en-US" w:eastAsia="zh-CN" w:bidi="ar"/>
        </w:rPr>
        <w:t>三</w:t>
      </w:r>
      <w:r>
        <w:rPr>
          <w:rFonts w:hint="default" w:ascii="Times New Roman" w:hAnsi="Times New Roman" w:eastAsia="方正楷体_GBK" w:cs="Times New Roman"/>
          <w:color w:val="000000"/>
          <w:sz w:val="32"/>
          <w:szCs w:val="32"/>
          <w:lang w:bidi="ar"/>
        </w:rPr>
        <w:t>）</w:t>
      </w:r>
      <w:r>
        <w:rPr>
          <w:rFonts w:hint="eastAsia" w:ascii="Times New Roman" w:hAnsi="Times New Roman" w:eastAsia="方正楷体_GBK" w:cs="Times New Roman"/>
          <w:color w:val="000000"/>
          <w:sz w:val="32"/>
          <w:szCs w:val="32"/>
          <w:lang w:val="en-US" w:eastAsia="zh-CN" w:bidi="ar"/>
        </w:rPr>
        <w:t>结算原则</w:t>
      </w:r>
    </w:p>
    <w:p w14:paraId="1034B34D">
      <w:pPr>
        <w:adjustRightInd w:val="0"/>
        <w:snapToGrid w:val="0"/>
        <w:spacing w:line="560" w:lineRule="exact"/>
        <w:ind w:firstLine="640" w:firstLineChars="200"/>
        <w:rPr>
          <w:rFonts w:hint="default" w:ascii="Times New Roman" w:hAnsi="Times New Roman" w:eastAsia="方正楷体_GBK" w:cs="Times New Roman"/>
          <w:color w:val="000000"/>
          <w:sz w:val="32"/>
          <w:szCs w:val="32"/>
          <w:lang w:val="en-US" w:bidi="ar"/>
        </w:rPr>
      </w:pPr>
      <w:r>
        <w:rPr>
          <w:rFonts w:hint="eastAsia" w:ascii="Times New Roman" w:hAnsi="Times New Roman" w:eastAsia="方正仿宋_GBK" w:cs="Times New Roman"/>
          <w:color w:val="000000"/>
          <w:sz w:val="32"/>
          <w:szCs w:val="32"/>
          <w:lang w:val="en-US" w:eastAsia="zh-CN" w:bidi="ar"/>
        </w:rPr>
        <w:t>按照合同价结算（总价包干）。</w:t>
      </w:r>
    </w:p>
    <w:p w14:paraId="0C251F08">
      <w:pPr>
        <w:adjustRightInd w:val="0"/>
        <w:snapToGrid w:val="0"/>
        <w:spacing w:line="560" w:lineRule="exact"/>
        <w:ind w:firstLine="640" w:firstLineChars="200"/>
        <w:rPr>
          <w:rFonts w:hint="default" w:ascii="Times New Roman" w:hAnsi="Times New Roman" w:eastAsia="方正楷体_GBK" w:cs="Times New Roman"/>
          <w:color w:val="000000"/>
          <w:sz w:val="32"/>
          <w:szCs w:val="32"/>
          <w:lang w:bidi="ar"/>
        </w:rPr>
      </w:pPr>
      <w:r>
        <w:rPr>
          <w:rFonts w:hint="default" w:ascii="Times New Roman" w:hAnsi="Times New Roman" w:eastAsia="方正楷体_GBK" w:cs="Times New Roman"/>
          <w:color w:val="000000"/>
          <w:sz w:val="32"/>
          <w:szCs w:val="32"/>
          <w:lang w:bidi="ar"/>
        </w:rPr>
        <w:t>（</w:t>
      </w:r>
      <w:r>
        <w:rPr>
          <w:rFonts w:hint="eastAsia" w:ascii="Times New Roman" w:hAnsi="Times New Roman" w:eastAsia="方正楷体_GBK" w:cs="Times New Roman"/>
          <w:color w:val="000000"/>
          <w:sz w:val="32"/>
          <w:szCs w:val="32"/>
          <w:lang w:val="en-US" w:eastAsia="zh-CN" w:bidi="ar"/>
        </w:rPr>
        <w:t>四</w:t>
      </w:r>
      <w:r>
        <w:rPr>
          <w:rFonts w:hint="default" w:ascii="Times New Roman" w:hAnsi="Times New Roman" w:eastAsia="方正楷体_GBK" w:cs="Times New Roman"/>
          <w:color w:val="000000"/>
          <w:sz w:val="32"/>
          <w:szCs w:val="32"/>
          <w:lang w:bidi="ar"/>
        </w:rPr>
        <w:t>）其他</w:t>
      </w:r>
    </w:p>
    <w:p w14:paraId="4AEB7462">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1.成交承包商确定后，由采购人和成交单位按照相关规定和程序办理有关手续，签订合同。</w:t>
      </w:r>
    </w:p>
    <w:p w14:paraId="5CA36093">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2.其他未尽事宜由供需双方在采购合同中详细约定。</w:t>
      </w:r>
    </w:p>
    <w:p w14:paraId="33992F81">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3.本项目不允许转包、挂靠。</w:t>
      </w:r>
    </w:p>
    <w:p w14:paraId="2786C225">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4.本项目所涉及需提供的佐证材料和有关复印件，均需加盖公章。</w:t>
      </w:r>
    </w:p>
    <w:p w14:paraId="626C88A5">
      <w:pPr>
        <w:kinsoku w:val="0"/>
        <w:overflowPunct w:val="0"/>
        <w:autoSpaceDE w:val="0"/>
        <w:autoSpaceDN w:val="0"/>
        <w:adjustRightInd w:val="0"/>
        <w:snapToGrid w:val="0"/>
        <w:spacing w:line="560" w:lineRule="exact"/>
        <w:ind w:firstLine="640" w:firstLineChars="200"/>
        <w:rPr>
          <w:rFonts w:hint="default" w:ascii="Times New Roman" w:hAnsi="Times New Roman" w:eastAsia="方正黑体_GBK" w:cs="Times New Roman"/>
          <w:color w:val="000000"/>
          <w:sz w:val="32"/>
          <w:szCs w:val="32"/>
          <w:lang w:bidi="ar"/>
        </w:rPr>
      </w:pPr>
      <w:r>
        <w:rPr>
          <w:rFonts w:hint="default" w:ascii="Times New Roman" w:hAnsi="Times New Roman" w:eastAsia="方正黑体_GBK" w:cs="Times New Roman"/>
          <w:color w:val="000000"/>
          <w:sz w:val="32"/>
          <w:szCs w:val="32"/>
          <w:lang w:bidi="ar"/>
        </w:rPr>
        <w:t>五、资格审查及评标办法</w:t>
      </w:r>
    </w:p>
    <w:p w14:paraId="62DEA7BA">
      <w:pPr>
        <w:adjustRightInd w:val="0"/>
        <w:snapToGrid w:val="0"/>
        <w:spacing w:line="560" w:lineRule="exact"/>
        <w:ind w:firstLine="640" w:firstLineChars="200"/>
        <w:rPr>
          <w:rFonts w:hint="default" w:ascii="Times New Roman" w:hAnsi="Times New Roman" w:eastAsia="方正楷体_GBK" w:cs="Times New Roman"/>
          <w:color w:val="000000"/>
          <w:sz w:val="32"/>
          <w:szCs w:val="32"/>
          <w:lang w:bidi="ar"/>
        </w:rPr>
      </w:pPr>
      <w:r>
        <w:rPr>
          <w:rFonts w:hint="default" w:ascii="Times New Roman" w:hAnsi="Times New Roman" w:eastAsia="方正楷体_GBK" w:cs="Times New Roman"/>
          <w:color w:val="000000"/>
          <w:sz w:val="32"/>
          <w:szCs w:val="32"/>
          <w:lang w:bidi="ar"/>
        </w:rPr>
        <w:t>（一）资格审查</w:t>
      </w:r>
    </w:p>
    <w:p w14:paraId="5D613217">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符合“二、承包商资格要求”的所有要求。</w:t>
      </w:r>
    </w:p>
    <w:p w14:paraId="44DC760B">
      <w:pPr>
        <w:numPr>
          <w:ilvl w:val="0"/>
          <w:numId w:val="1"/>
        </w:numPr>
        <w:adjustRightInd w:val="0"/>
        <w:snapToGrid w:val="0"/>
        <w:spacing w:line="560" w:lineRule="exact"/>
        <w:ind w:firstLine="640" w:firstLineChars="200"/>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color w:val="000000"/>
          <w:sz w:val="32"/>
          <w:szCs w:val="32"/>
          <w:lang w:bidi="ar"/>
        </w:rPr>
        <w:t>评审办法</w:t>
      </w:r>
    </w:p>
    <w:p w14:paraId="251B7E42">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本项目采用经评审的</w:t>
      </w:r>
      <w:r>
        <w:rPr>
          <w:rFonts w:hint="default" w:ascii="Times New Roman" w:hAnsi="Times New Roman" w:eastAsia="方正仿宋_GBK" w:cs="Times New Roman"/>
          <w:color w:val="000000"/>
          <w:sz w:val="32"/>
          <w:szCs w:val="32"/>
          <w:lang w:eastAsia="zh-CN" w:bidi="ar"/>
        </w:rPr>
        <w:t>综合评分法</w:t>
      </w:r>
      <w:r>
        <w:rPr>
          <w:rFonts w:hint="default" w:ascii="Times New Roman" w:hAnsi="Times New Roman" w:eastAsia="方正仿宋_GBK" w:cs="Times New Roman"/>
          <w:color w:val="000000"/>
          <w:sz w:val="32"/>
          <w:szCs w:val="32"/>
          <w:lang w:bidi="ar"/>
        </w:rPr>
        <w:t>评审方法。</w:t>
      </w:r>
    </w:p>
    <w:p w14:paraId="58EA75F6">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本项目采用综合</w:t>
      </w:r>
      <w:r>
        <w:rPr>
          <w:rFonts w:hint="default" w:ascii="Times New Roman" w:hAnsi="Times New Roman" w:eastAsia="方正仿宋_GBK" w:cs="Times New Roman"/>
          <w:color w:val="000000"/>
          <w:sz w:val="32"/>
          <w:szCs w:val="32"/>
          <w:lang w:eastAsia="zh-CN" w:bidi="ar"/>
        </w:rPr>
        <w:t>评分</w:t>
      </w:r>
      <w:r>
        <w:rPr>
          <w:rFonts w:hint="default" w:ascii="Times New Roman" w:hAnsi="Times New Roman" w:eastAsia="方正仿宋_GBK" w:cs="Times New Roman"/>
          <w:color w:val="000000"/>
          <w:sz w:val="32"/>
          <w:szCs w:val="32"/>
          <w:lang w:bidi="ar"/>
        </w:rPr>
        <w:t>法，具体如下：</w:t>
      </w:r>
      <w:r>
        <w:rPr>
          <w:rFonts w:hint="default" w:ascii="Times New Roman" w:hAnsi="Times New Roman" w:eastAsia="方正仿宋_GBK" w:cs="Times New Roman"/>
          <w:color w:val="000000"/>
          <w:sz w:val="32"/>
          <w:szCs w:val="32"/>
          <w:lang w:bidi="ar"/>
        </w:rPr>
        <w:tab/>
      </w:r>
    </w:p>
    <w:p w14:paraId="2A7106FB">
      <w:pPr>
        <w:keepNext w:val="0"/>
        <w:keepLines w:val="0"/>
        <w:pageBreakBefore w:val="0"/>
        <w:widowControl w:val="0"/>
        <w:kinsoku/>
        <w:wordWrap/>
        <w:overflowPunct/>
        <w:topLinePunct w:val="0"/>
        <w:autoSpaceDE/>
        <w:autoSpaceDN/>
        <w:bidi w:val="0"/>
        <w:adjustRightInd w:val="0"/>
        <w:snapToGrid w:val="0"/>
        <w:spacing w:line="560" w:lineRule="exact"/>
        <w:ind w:right="113" w:firstLine="640" w:firstLineChars="200"/>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val="0"/>
          <w:bCs w:val="0"/>
          <w:color w:val="auto"/>
          <w:sz w:val="32"/>
          <w:szCs w:val="32"/>
          <w:shd w:val="clear" w:color="auto" w:fill="auto"/>
          <w:lang w:eastAsia="zh-CN" w:bidi="ar"/>
        </w:rPr>
        <w:t>1.分值构成 （总分100分）：</w:t>
      </w:r>
      <w:r>
        <w:rPr>
          <w:rFonts w:hint="default" w:ascii="Times New Roman" w:hAnsi="Times New Roman" w:eastAsia="方正仿宋_GBK" w:cs="Times New Roman"/>
          <w:color w:val="000000"/>
          <w:sz w:val="32"/>
          <w:szCs w:val="32"/>
          <w:lang w:eastAsia="zh-CN" w:bidi="ar"/>
        </w:rPr>
        <w:t>报价</w:t>
      </w:r>
      <w:r>
        <w:rPr>
          <w:rFonts w:hint="default" w:ascii="Times New Roman" w:hAnsi="Times New Roman" w:eastAsia="方正仿宋_GBK" w:cs="Times New Roman"/>
          <w:color w:val="000000"/>
          <w:sz w:val="32"/>
          <w:szCs w:val="32"/>
          <w:lang w:val="en-US" w:eastAsia="zh-CN" w:bidi="ar"/>
        </w:rPr>
        <w:t>30分；</w:t>
      </w:r>
      <w:r>
        <w:rPr>
          <w:rFonts w:hint="default" w:ascii="Times New Roman" w:hAnsi="Times New Roman" w:eastAsia="方正仿宋_GBK" w:cs="Times New Roman"/>
          <w:color w:val="000000"/>
          <w:sz w:val="32"/>
          <w:szCs w:val="32"/>
          <w:lang w:eastAsia="zh-CN" w:bidi="ar"/>
        </w:rPr>
        <w:t>技术部分</w:t>
      </w:r>
      <w:r>
        <w:rPr>
          <w:rFonts w:hint="default" w:ascii="Times New Roman" w:hAnsi="Times New Roman" w:eastAsia="方正仿宋_GBK" w:cs="Times New Roman"/>
          <w:color w:val="000000"/>
          <w:sz w:val="32"/>
          <w:szCs w:val="32"/>
          <w:lang w:val="en-US" w:eastAsia="zh-CN" w:bidi="ar"/>
        </w:rPr>
        <w:t>40</w:t>
      </w:r>
      <w:r>
        <w:rPr>
          <w:rFonts w:hint="default" w:ascii="Times New Roman" w:hAnsi="Times New Roman" w:eastAsia="方正仿宋_GBK" w:cs="Times New Roman"/>
          <w:color w:val="000000"/>
          <w:sz w:val="32"/>
          <w:szCs w:val="32"/>
          <w:lang w:eastAsia="zh-CN" w:bidi="ar"/>
        </w:rPr>
        <w:t>分；</w:t>
      </w:r>
      <w:r>
        <w:rPr>
          <w:rFonts w:hint="default" w:ascii="Times New Roman" w:hAnsi="Times New Roman" w:eastAsia="方正仿宋_GBK" w:cs="Times New Roman"/>
          <w:color w:val="000000"/>
          <w:sz w:val="32"/>
          <w:szCs w:val="32"/>
          <w:lang w:val="en-US" w:eastAsia="zh-CN" w:bidi="ar"/>
        </w:rPr>
        <w:t>商务部分30分</w:t>
      </w:r>
      <w:r>
        <w:rPr>
          <w:rFonts w:hint="default" w:ascii="Times New Roman" w:hAnsi="Times New Roman" w:eastAsia="方正仿宋_GBK" w:cs="Times New Roman"/>
          <w:color w:val="000000"/>
          <w:sz w:val="32"/>
          <w:szCs w:val="32"/>
          <w:lang w:eastAsia="zh-CN" w:bidi="ar"/>
        </w:rPr>
        <w:t>。</w:t>
      </w:r>
    </w:p>
    <w:p w14:paraId="78723669">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eastAsia="zh-CN" w:bidi="ar"/>
        </w:rPr>
      </w:pPr>
      <w:r>
        <w:rPr>
          <w:rFonts w:hint="default" w:ascii="Times New Roman" w:hAnsi="Times New Roman" w:eastAsia="方正仿宋_GBK" w:cs="Times New Roman"/>
          <w:color w:val="000000"/>
          <w:sz w:val="32"/>
          <w:szCs w:val="32"/>
          <w:lang w:eastAsia="zh-CN" w:bidi="ar"/>
        </w:rPr>
        <w:t>2.报价（</w:t>
      </w:r>
      <w:r>
        <w:rPr>
          <w:rFonts w:hint="default" w:ascii="Times New Roman" w:hAnsi="Times New Roman" w:eastAsia="方正仿宋_GBK" w:cs="Times New Roman"/>
          <w:color w:val="000000"/>
          <w:sz w:val="32"/>
          <w:szCs w:val="32"/>
          <w:lang w:val="en-US" w:eastAsia="zh-CN" w:bidi="ar"/>
        </w:rPr>
        <w:t>30分）</w:t>
      </w:r>
      <w:r>
        <w:rPr>
          <w:rFonts w:hint="default" w:ascii="Times New Roman" w:hAnsi="Times New Roman" w:eastAsia="方正仿宋_GBK" w:cs="Times New Roman"/>
          <w:color w:val="000000"/>
          <w:sz w:val="32"/>
          <w:szCs w:val="32"/>
          <w:lang w:eastAsia="zh-CN" w:bidi="ar"/>
        </w:rPr>
        <w:t>：有效的竞采报价中的最低价为评标基准价，其价格分为满分。其他供应商的价格分统一按照下列公式计算：</w:t>
      </w:r>
    </w:p>
    <w:p w14:paraId="342EE6F1">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eastAsia="zh-CN" w:bidi="ar"/>
        </w:rPr>
      </w:pPr>
      <w:r>
        <w:rPr>
          <w:rFonts w:hint="default" w:ascii="Times New Roman" w:hAnsi="Times New Roman" w:eastAsia="方正仿宋_GBK" w:cs="Times New Roman"/>
          <w:color w:val="000000"/>
          <w:sz w:val="32"/>
          <w:szCs w:val="32"/>
          <w:lang w:eastAsia="zh-CN" w:bidi="ar"/>
        </w:rPr>
        <w:t>竞采报价得分＝（评标基准价/竞采报价）×价格权重×100。（按四舍五入法保留两位小数）。</w:t>
      </w:r>
    </w:p>
    <w:p w14:paraId="62F8B433">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eastAsia="zh-CN" w:bidi="ar"/>
        </w:rPr>
      </w:pPr>
      <w:r>
        <w:rPr>
          <w:rFonts w:hint="default" w:ascii="Times New Roman" w:hAnsi="Times New Roman" w:eastAsia="方正仿宋_GBK" w:cs="Times New Roman"/>
          <w:color w:val="000000"/>
          <w:sz w:val="32"/>
          <w:szCs w:val="32"/>
          <w:lang w:eastAsia="zh-CN" w:bidi="ar"/>
        </w:rPr>
        <w:t>3.技术部分（</w:t>
      </w:r>
      <w:r>
        <w:rPr>
          <w:rFonts w:hint="default" w:ascii="Times New Roman" w:hAnsi="Times New Roman" w:eastAsia="方正仿宋_GBK" w:cs="Times New Roman"/>
          <w:color w:val="000000"/>
          <w:sz w:val="32"/>
          <w:szCs w:val="32"/>
          <w:lang w:val="en-US" w:eastAsia="zh-CN" w:bidi="ar"/>
        </w:rPr>
        <w:t>40</w:t>
      </w:r>
      <w:r>
        <w:rPr>
          <w:rFonts w:hint="default" w:ascii="Times New Roman" w:hAnsi="Times New Roman" w:eastAsia="方正仿宋_GBK" w:cs="Times New Roman"/>
          <w:color w:val="000000"/>
          <w:sz w:val="32"/>
          <w:szCs w:val="32"/>
          <w:lang w:eastAsia="zh-CN" w:bidi="ar"/>
        </w:rPr>
        <w:t>分）</w:t>
      </w:r>
    </w:p>
    <w:p w14:paraId="2F2BDE22">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eastAsia="zh-CN" w:bidi="ar"/>
        </w:rPr>
      </w:pPr>
      <w:r>
        <w:rPr>
          <w:rFonts w:hint="default" w:ascii="Times New Roman" w:hAnsi="Times New Roman" w:eastAsia="方正仿宋_GBK" w:cs="Times New Roman"/>
          <w:color w:val="000000"/>
          <w:sz w:val="32"/>
          <w:szCs w:val="32"/>
          <w:lang w:eastAsia="zh-CN" w:bidi="ar"/>
        </w:rPr>
        <w:t>（1）内容完整性和编制水平（</w:t>
      </w:r>
      <w:r>
        <w:rPr>
          <w:rFonts w:hint="default" w:ascii="Times New Roman" w:hAnsi="Times New Roman" w:eastAsia="方正仿宋_GBK" w:cs="Times New Roman"/>
          <w:color w:val="000000"/>
          <w:sz w:val="32"/>
          <w:szCs w:val="32"/>
          <w:lang w:val="en-US" w:eastAsia="zh-CN" w:bidi="ar"/>
        </w:rPr>
        <w:t>15</w:t>
      </w:r>
      <w:r>
        <w:rPr>
          <w:rFonts w:hint="default" w:ascii="Times New Roman" w:hAnsi="Times New Roman" w:eastAsia="方正仿宋_GBK" w:cs="Times New Roman"/>
          <w:color w:val="000000"/>
          <w:sz w:val="32"/>
          <w:szCs w:val="32"/>
          <w:lang w:eastAsia="zh-CN" w:bidi="ar"/>
        </w:rPr>
        <w:t>分）：内容完整，条理清晰，符合相关规定，语言简明、准确、规范。</w:t>
      </w:r>
    </w:p>
    <w:p w14:paraId="282BD5D7">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val="en-US" w:eastAsia="zh-CN" w:bidi="ar"/>
        </w:rPr>
      </w:pPr>
      <w:r>
        <w:rPr>
          <w:rFonts w:hint="default" w:ascii="Times New Roman" w:hAnsi="Times New Roman" w:eastAsia="方正仿宋_GBK" w:cs="Times New Roman"/>
          <w:color w:val="000000"/>
          <w:sz w:val="32"/>
          <w:szCs w:val="32"/>
          <w:lang w:eastAsia="zh-CN" w:bidi="ar"/>
        </w:rPr>
        <w:t>（</w:t>
      </w:r>
      <w:r>
        <w:rPr>
          <w:rFonts w:hint="default" w:ascii="Times New Roman" w:hAnsi="Times New Roman" w:eastAsia="方正仿宋_GBK" w:cs="Times New Roman"/>
          <w:color w:val="000000"/>
          <w:sz w:val="32"/>
          <w:szCs w:val="32"/>
          <w:lang w:val="en-US" w:eastAsia="zh-CN" w:bidi="ar"/>
        </w:rPr>
        <w:t>2</w:t>
      </w:r>
      <w:r>
        <w:rPr>
          <w:rFonts w:hint="default" w:ascii="Times New Roman" w:hAnsi="Times New Roman" w:eastAsia="方正仿宋_GBK" w:cs="Times New Roman"/>
          <w:color w:val="000000"/>
          <w:sz w:val="32"/>
          <w:szCs w:val="32"/>
          <w:lang w:eastAsia="zh-CN" w:bidi="ar"/>
        </w:rPr>
        <w:t>）</w:t>
      </w:r>
      <w:r>
        <w:rPr>
          <w:rFonts w:hint="default" w:ascii="Times New Roman" w:hAnsi="Times New Roman" w:eastAsia="方正仿宋_GBK" w:cs="Times New Roman"/>
          <w:color w:val="000000"/>
          <w:sz w:val="32"/>
          <w:szCs w:val="32"/>
          <w:lang w:val="en-US" w:eastAsia="zh-CN" w:bidi="ar"/>
        </w:rPr>
        <w:t>建筑专业设计图纸深度（5分）：结合现场实际情况，现场踏勘，针对消防部分不完善部分进行修改调整。详细绘制包括但不限于以下图纸：总平面图、消防专篇说明、建筑平面图，建筑材料做法、耐火等级、调整修改本项目相应的部分等，所选用材料不得涉及危房重庆市落后技术规定的相应材料。</w:t>
      </w:r>
    </w:p>
    <w:p w14:paraId="09BBEA7F">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val="en-US" w:eastAsia="zh-CN" w:bidi="ar"/>
        </w:rPr>
      </w:pPr>
      <w:r>
        <w:rPr>
          <w:rFonts w:hint="default" w:ascii="Times New Roman" w:hAnsi="Times New Roman" w:eastAsia="方正仿宋_GBK" w:cs="Times New Roman"/>
          <w:color w:val="000000"/>
          <w:sz w:val="32"/>
          <w:szCs w:val="32"/>
          <w:lang w:eastAsia="zh-CN" w:bidi="ar"/>
        </w:rPr>
        <w:t>（</w:t>
      </w:r>
      <w:r>
        <w:rPr>
          <w:rFonts w:hint="default" w:ascii="Times New Roman" w:hAnsi="Times New Roman" w:eastAsia="方正仿宋_GBK" w:cs="Times New Roman"/>
          <w:color w:val="000000"/>
          <w:sz w:val="32"/>
          <w:szCs w:val="32"/>
          <w:lang w:val="en-US" w:eastAsia="zh-CN" w:bidi="ar"/>
        </w:rPr>
        <w:t>3</w:t>
      </w:r>
      <w:r>
        <w:rPr>
          <w:rFonts w:hint="default" w:ascii="Times New Roman" w:hAnsi="Times New Roman" w:eastAsia="方正仿宋_GBK" w:cs="Times New Roman"/>
          <w:color w:val="000000"/>
          <w:sz w:val="32"/>
          <w:szCs w:val="32"/>
          <w:lang w:eastAsia="zh-CN" w:bidi="ar"/>
        </w:rPr>
        <w:t>）</w:t>
      </w:r>
      <w:r>
        <w:rPr>
          <w:rFonts w:hint="default" w:ascii="Times New Roman" w:hAnsi="Times New Roman" w:eastAsia="方正仿宋_GBK" w:cs="Times New Roman"/>
          <w:color w:val="000000"/>
          <w:sz w:val="32"/>
          <w:szCs w:val="32"/>
          <w:lang w:val="en-US" w:eastAsia="zh-CN" w:bidi="ar"/>
        </w:rPr>
        <w:t>结构专业设计图纸深度（5分）：详细绘制包括但不限于以下图纸：建筑结构加固图。图纸契合建筑图，与设备专业配合密切；考虑周边关系，基础图纸符合地勘相关要求，地上部分混凝土结构设计配筋、楼梯及节点大样设计完整，洞口预留，荷载计算，截面大小符合其他专业，结构形式简单、传力明确、经济合理；</w:t>
      </w:r>
    </w:p>
    <w:p w14:paraId="38EEBEF7">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val="en-US" w:eastAsia="zh-CN" w:bidi="ar"/>
        </w:rPr>
      </w:pPr>
      <w:r>
        <w:rPr>
          <w:rFonts w:hint="default" w:ascii="Times New Roman" w:hAnsi="Times New Roman" w:eastAsia="方正仿宋_GBK" w:cs="Times New Roman"/>
          <w:color w:val="000000"/>
          <w:sz w:val="32"/>
          <w:szCs w:val="32"/>
          <w:lang w:eastAsia="zh-CN" w:bidi="ar"/>
        </w:rPr>
        <w:t>（</w:t>
      </w:r>
      <w:r>
        <w:rPr>
          <w:rFonts w:hint="default" w:ascii="Times New Roman" w:hAnsi="Times New Roman" w:eastAsia="方正仿宋_GBK" w:cs="Times New Roman"/>
          <w:color w:val="000000"/>
          <w:sz w:val="32"/>
          <w:szCs w:val="32"/>
          <w:lang w:val="en-US" w:eastAsia="zh-CN" w:bidi="ar"/>
        </w:rPr>
        <w:t>4</w:t>
      </w:r>
      <w:r>
        <w:rPr>
          <w:rFonts w:hint="default" w:ascii="Times New Roman" w:hAnsi="Times New Roman" w:eastAsia="方正仿宋_GBK" w:cs="Times New Roman"/>
          <w:color w:val="000000"/>
          <w:sz w:val="32"/>
          <w:szCs w:val="32"/>
          <w:lang w:eastAsia="zh-CN" w:bidi="ar"/>
        </w:rPr>
        <w:t>）</w:t>
      </w:r>
      <w:r>
        <w:rPr>
          <w:rFonts w:hint="default" w:ascii="Times New Roman" w:hAnsi="Times New Roman" w:eastAsia="方正仿宋_GBK" w:cs="Times New Roman"/>
          <w:color w:val="000000"/>
          <w:sz w:val="32"/>
          <w:szCs w:val="32"/>
          <w:lang w:val="en-US" w:eastAsia="zh-CN" w:bidi="ar"/>
        </w:rPr>
        <w:t>给排水专业设计图纸深度（5分）：详细绘制包括但不限于以下图纸：给排水消防部分相关图纸。需现场踏勘，结合现场的实际情况，针对消防不完善的部分进行修改调整，完善相应的消防专篇说明，平面图中完善相应的消防设施，满足本工程的消防用水需求。</w:t>
      </w:r>
    </w:p>
    <w:p w14:paraId="18CFC3E4">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val="en-US" w:eastAsia="zh-CN" w:bidi="ar"/>
        </w:rPr>
      </w:pPr>
      <w:r>
        <w:rPr>
          <w:rFonts w:hint="default" w:ascii="Times New Roman" w:hAnsi="Times New Roman" w:eastAsia="方正仿宋_GBK" w:cs="Times New Roman"/>
          <w:color w:val="000000"/>
          <w:sz w:val="32"/>
          <w:szCs w:val="32"/>
          <w:lang w:eastAsia="zh-CN" w:bidi="ar"/>
        </w:rPr>
        <w:t>（</w:t>
      </w:r>
      <w:r>
        <w:rPr>
          <w:rFonts w:hint="default" w:ascii="Times New Roman" w:hAnsi="Times New Roman" w:eastAsia="方正仿宋_GBK" w:cs="Times New Roman"/>
          <w:color w:val="000000"/>
          <w:sz w:val="32"/>
          <w:szCs w:val="32"/>
          <w:lang w:val="en-US" w:eastAsia="zh-CN" w:bidi="ar"/>
        </w:rPr>
        <w:t>5</w:t>
      </w:r>
      <w:r>
        <w:rPr>
          <w:rFonts w:hint="default" w:ascii="Times New Roman" w:hAnsi="Times New Roman" w:eastAsia="方正仿宋_GBK" w:cs="Times New Roman"/>
          <w:color w:val="000000"/>
          <w:sz w:val="32"/>
          <w:szCs w:val="32"/>
          <w:lang w:eastAsia="zh-CN" w:bidi="ar"/>
        </w:rPr>
        <w:t>）</w:t>
      </w:r>
      <w:r>
        <w:rPr>
          <w:rFonts w:hint="default" w:ascii="Times New Roman" w:hAnsi="Times New Roman" w:eastAsia="方正仿宋_GBK" w:cs="Times New Roman"/>
          <w:color w:val="000000"/>
          <w:sz w:val="32"/>
          <w:szCs w:val="32"/>
          <w:lang w:val="en-US" w:eastAsia="zh-CN" w:bidi="ar"/>
        </w:rPr>
        <w:t>电气专业设计图纸深度（5分）：根据《建筑设计防火规范》 GB50016,《消防应急照明和疏散指示系统技术标准》 GB51309,《火灾自动报警系统设计规范》 GB50116-2013等规范，结合现场的实际情况，针对消防报警系统及应急照明系统不完善的部分进行修改调整，完善相应的消防设计说明，平面图中完善相应的消防设施设备，满足本工程的消防应急照明及消防报警系统的需求。</w:t>
      </w:r>
    </w:p>
    <w:p w14:paraId="293DD3FD">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6）暖通专业设计图纸深度（5分）：根据《建筑防烟排烟系统技术标准》(GB51251-2017)，《消防设施通用规范》(GB55036-2022)等规范，结合现场实际情况，对不满足排烟要求的房间进行排烟设计，厨房设置事故通风，并与燃气泄漏报警连锁，卫生间及无外窗房间设置机械通风。</w:t>
      </w:r>
    </w:p>
    <w:p w14:paraId="5C76BB90">
      <w:pPr>
        <w:adjustRightInd w:val="0"/>
        <w:snapToGrid w:val="0"/>
        <w:spacing w:line="560" w:lineRule="exact"/>
        <w:ind w:firstLine="640" w:firstLineChars="200"/>
        <w:rPr>
          <w:rFonts w:hint="default" w:ascii="Times New Roman" w:hAnsi="Times New Roman" w:eastAsia="方正仿宋_GBK" w:cs="Times New Roman"/>
          <w:color w:val="000000"/>
          <w:sz w:val="32"/>
          <w:szCs w:val="32"/>
          <w:highlight w:val="none"/>
          <w:lang w:val="en-US" w:eastAsia="zh-CN" w:bidi="ar"/>
        </w:rPr>
      </w:pPr>
      <w:r>
        <w:rPr>
          <w:rFonts w:hint="default" w:ascii="Times New Roman" w:hAnsi="Times New Roman" w:eastAsia="方正仿宋_GBK" w:cs="Times New Roman"/>
          <w:color w:val="000000"/>
          <w:sz w:val="32"/>
          <w:szCs w:val="32"/>
          <w:highlight w:val="none"/>
          <w:lang w:val="en-US" w:eastAsia="zh-CN" w:bidi="ar"/>
        </w:rPr>
        <w:t>4.商务部分评分标准（30分）</w:t>
      </w:r>
    </w:p>
    <w:p w14:paraId="361C2A48">
      <w:pPr>
        <w:adjustRightInd w:val="0"/>
        <w:snapToGrid w:val="0"/>
        <w:spacing w:line="560" w:lineRule="exact"/>
        <w:ind w:firstLine="640" w:firstLineChars="200"/>
        <w:rPr>
          <w:rFonts w:hint="default" w:ascii="Times New Roman" w:hAnsi="Times New Roman" w:eastAsia="方正仿宋_GBK" w:cs="Times New Roman"/>
          <w:color w:val="000000"/>
          <w:sz w:val="32"/>
          <w:szCs w:val="32"/>
          <w:highlight w:val="none"/>
          <w:lang w:eastAsia="zh-CN" w:bidi="ar"/>
        </w:rPr>
      </w:pPr>
      <w:r>
        <w:rPr>
          <w:rFonts w:hint="default" w:ascii="Times New Roman" w:hAnsi="Times New Roman" w:eastAsia="方正仿宋_GBK" w:cs="Times New Roman"/>
          <w:color w:val="000000"/>
          <w:sz w:val="32"/>
          <w:szCs w:val="32"/>
          <w:highlight w:val="none"/>
          <w:lang w:eastAsia="zh-CN" w:bidi="ar"/>
        </w:rPr>
        <w:t>（</w:t>
      </w:r>
      <w:r>
        <w:rPr>
          <w:rFonts w:hint="default" w:ascii="Times New Roman" w:hAnsi="Times New Roman" w:eastAsia="方正仿宋_GBK" w:cs="Times New Roman"/>
          <w:color w:val="000000"/>
          <w:sz w:val="32"/>
          <w:szCs w:val="32"/>
          <w:highlight w:val="none"/>
          <w:lang w:val="en-US" w:eastAsia="zh-CN" w:bidi="ar"/>
        </w:rPr>
        <w:t>1</w:t>
      </w:r>
      <w:r>
        <w:rPr>
          <w:rFonts w:hint="default" w:ascii="Times New Roman" w:hAnsi="Times New Roman" w:eastAsia="方正仿宋_GBK" w:cs="Times New Roman"/>
          <w:color w:val="000000"/>
          <w:sz w:val="32"/>
          <w:szCs w:val="32"/>
          <w:highlight w:val="none"/>
          <w:lang w:eastAsia="zh-CN" w:bidi="ar"/>
        </w:rPr>
        <w:t>）承包商承担过</w:t>
      </w:r>
      <w:r>
        <w:rPr>
          <w:rFonts w:hint="default" w:ascii="Times New Roman" w:hAnsi="Times New Roman" w:eastAsia="方正仿宋_GBK" w:cs="Times New Roman"/>
          <w:color w:val="000000"/>
          <w:sz w:val="32"/>
          <w:szCs w:val="32"/>
          <w:highlight w:val="none"/>
          <w:lang w:val="en-US" w:eastAsia="zh-CN" w:bidi="ar"/>
        </w:rPr>
        <w:t>建筑设计类</w:t>
      </w:r>
      <w:r>
        <w:rPr>
          <w:rFonts w:hint="default" w:ascii="Times New Roman" w:hAnsi="Times New Roman" w:eastAsia="方正仿宋_GBK" w:cs="Times New Roman"/>
          <w:color w:val="000000"/>
          <w:sz w:val="32"/>
          <w:szCs w:val="32"/>
          <w:highlight w:val="none"/>
          <w:lang w:eastAsia="zh-CN" w:bidi="ar"/>
        </w:rPr>
        <w:t>项目的</w:t>
      </w:r>
      <w:r>
        <w:rPr>
          <w:rFonts w:hint="default" w:ascii="Times New Roman" w:hAnsi="Times New Roman" w:eastAsia="方正仿宋_GBK" w:cs="Times New Roman"/>
          <w:color w:val="000000"/>
          <w:sz w:val="32"/>
          <w:szCs w:val="32"/>
          <w:highlight w:val="none"/>
          <w:lang w:val="en-US" w:eastAsia="zh-CN" w:bidi="ar"/>
        </w:rPr>
        <w:t>业绩</w:t>
      </w:r>
      <w:r>
        <w:rPr>
          <w:rFonts w:hint="default" w:ascii="Times New Roman" w:hAnsi="Times New Roman" w:eastAsia="方正仿宋_GBK" w:cs="Times New Roman"/>
          <w:color w:val="000000"/>
          <w:sz w:val="32"/>
          <w:szCs w:val="32"/>
          <w:highlight w:val="none"/>
          <w:lang w:eastAsia="zh-CN" w:bidi="ar"/>
        </w:rPr>
        <w:t>每个得</w:t>
      </w:r>
      <w:r>
        <w:rPr>
          <w:rFonts w:hint="default" w:ascii="Times New Roman" w:hAnsi="Times New Roman" w:eastAsia="方正仿宋_GBK" w:cs="Times New Roman"/>
          <w:color w:val="000000"/>
          <w:sz w:val="32"/>
          <w:szCs w:val="32"/>
          <w:highlight w:val="none"/>
          <w:lang w:val="en-US" w:eastAsia="zh-CN" w:bidi="ar"/>
        </w:rPr>
        <w:t>2</w:t>
      </w:r>
      <w:r>
        <w:rPr>
          <w:rFonts w:hint="default" w:ascii="Times New Roman" w:hAnsi="Times New Roman" w:eastAsia="方正仿宋_GBK" w:cs="Times New Roman"/>
          <w:color w:val="000000"/>
          <w:sz w:val="32"/>
          <w:szCs w:val="32"/>
          <w:highlight w:val="none"/>
          <w:lang w:eastAsia="zh-CN" w:bidi="ar"/>
        </w:rPr>
        <w:t>分，此项最多得</w:t>
      </w:r>
      <w:r>
        <w:rPr>
          <w:rFonts w:hint="default" w:ascii="Times New Roman" w:hAnsi="Times New Roman" w:eastAsia="方正仿宋_GBK" w:cs="Times New Roman"/>
          <w:color w:val="000000"/>
          <w:sz w:val="32"/>
          <w:szCs w:val="32"/>
          <w:highlight w:val="none"/>
          <w:lang w:val="en-US" w:eastAsia="zh-CN" w:bidi="ar"/>
        </w:rPr>
        <w:t>8</w:t>
      </w:r>
      <w:r>
        <w:rPr>
          <w:rFonts w:hint="default" w:ascii="Times New Roman" w:hAnsi="Times New Roman" w:eastAsia="方正仿宋_GBK" w:cs="Times New Roman"/>
          <w:color w:val="000000"/>
          <w:sz w:val="32"/>
          <w:szCs w:val="32"/>
          <w:highlight w:val="none"/>
          <w:lang w:eastAsia="zh-CN" w:bidi="ar"/>
        </w:rPr>
        <w:t>分。（</w:t>
      </w:r>
      <w:r>
        <w:rPr>
          <w:rFonts w:hint="default" w:ascii="Times New Roman" w:hAnsi="Times New Roman" w:eastAsia="方正仿宋_GBK" w:cs="Times New Roman"/>
          <w:color w:val="000000"/>
          <w:sz w:val="32"/>
          <w:szCs w:val="32"/>
          <w:highlight w:val="none"/>
          <w:lang w:val="en-US" w:eastAsia="zh-CN" w:bidi="ar"/>
        </w:rPr>
        <w:t>证明材料为签订的合同</w:t>
      </w:r>
      <w:r>
        <w:rPr>
          <w:rFonts w:hint="default" w:ascii="Times New Roman" w:hAnsi="Times New Roman" w:eastAsia="方正仿宋_GBK" w:cs="Times New Roman"/>
          <w:color w:val="000000"/>
          <w:sz w:val="32"/>
          <w:szCs w:val="32"/>
          <w:highlight w:val="none"/>
          <w:lang w:eastAsia="zh-CN" w:bidi="ar"/>
        </w:rPr>
        <w:t>复印件并加盖供应商公章）</w:t>
      </w:r>
    </w:p>
    <w:p w14:paraId="1AD32682">
      <w:pPr>
        <w:adjustRightInd w:val="0"/>
        <w:snapToGrid w:val="0"/>
        <w:spacing w:line="560" w:lineRule="exact"/>
        <w:ind w:firstLine="640" w:firstLineChars="200"/>
        <w:rPr>
          <w:rFonts w:hint="default" w:ascii="Times New Roman" w:hAnsi="Times New Roman" w:eastAsia="方正仿宋_GBK" w:cs="Times New Roman"/>
          <w:color w:val="000000"/>
          <w:sz w:val="32"/>
          <w:szCs w:val="32"/>
          <w:highlight w:val="none"/>
          <w:lang w:eastAsia="zh-CN" w:bidi="ar"/>
        </w:rPr>
      </w:pPr>
      <w:r>
        <w:rPr>
          <w:rFonts w:hint="default" w:ascii="Times New Roman" w:hAnsi="Times New Roman" w:eastAsia="方正仿宋_GBK" w:cs="Times New Roman"/>
          <w:color w:val="000000"/>
          <w:sz w:val="32"/>
          <w:szCs w:val="32"/>
          <w:highlight w:val="none"/>
          <w:lang w:eastAsia="zh-CN" w:bidi="ar"/>
        </w:rPr>
        <w:t>（</w:t>
      </w:r>
      <w:r>
        <w:rPr>
          <w:rFonts w:hint="default" w:ascii="Times New Roman" w:hAnsi="Times New Roman" w:eastAsia="方正仿宋_GBK" w:cs="Times New Roman"/>
          <w:color w:val="000000"/>
          <w:sz w:val="32"/>
          <w:szCs w:val="32"/>
          <w:highlight w:val="none"/>
          <w:lang w:val="en-US" w:eastAsia="zh-CN" w:bidi="ar"/>
        </w:rPr>
        <w:t>2</w:t>
      </w:r>
      <w:r>
        <w:rPr>
          <w:rFonts w:hint="default" w:ascii="Times New Roman" w:hAnsi="Times New Roman" w:eastAsia="方正仿宋_GBK" w:cs="Times New Roman"/>
          <w:color w:val="000000"/>
          <w:sz w:val="32"/>
          <w:szCs w:val="32"/>
          <w:highlight w:val="none"/>
          <w:lang w:eastAsia="zh-CN" w:bidi="ar"/>
        </w:rPr>
        <w:t>）项目负责人具备</w:t>
      </w:r>
      <w:r>
        <w:rPr>
          <w:rFonts w:hint="default" w:ascii="Times New Roman" w:hAnsi="Times New Roman" w:eastAsia="方正仿宋_GBK" w:cs="Times New Roman"/>
          <w:color w:val="000000"/>
          <w:sz w:val="32"/>
          <w:szCs w:val="32"/>
          <w:highlight w:val="none"/>
          <w:lang w:val="en-US" w:eastAsia="zh-CN" w:bidi="ar"/>
        </w:rPr>
        <w:t>一级注册建筑工程师执业资格</w:t>
      </w:r>
      <w:r>
        <w:rPr>
          <w:rFonts w:hint="default" w:ascii="Times New Roman" w:hAnsi="Times New Roman" w:eastAsia="方正仿宋_GBK" w:cs="Times New Roman"/>
          <w:color w:val="000000"/>
          <w:sz w:val="32"/>
          <w:szCs w:val="32"/>
          <w:highlight w:val="none"/>
          <w:lang w:eastAsia="zh-CN" w:bidi="ar"/>
        </w:rPr>
        <w:t>得</w:t>
      </w:r>
      <w:r>
        <w:rPr>
          <w:rFonts w:hint="default" w:ascii="Times New Roman" w:hAnsi="Times New Roman" w:eastAsia="方正仿宋_GBK" w:cs="Times New Roman"/>
          <w:color w:val="000000"/>
          <w:sz w:val="32"/>
          <w:szCs w:val="32"/>
          <w:highlight w:val="none"/>
          <w:lang w:val="en-US" w:eastAsia="zh-CN" w:bidi="ar"/>
        </w:rPr>
        <w:t>2</w:t>
      </w:r>
      <w:r>
        <w:rPr>
          <w:rFonts w:hint="default" w:ascii="Times New Roman" w:hAnsi="Times New Roman" w:eastAsia="方正仿宋_GBK" w:cs="Times New Roman"/>
          <w:color w:val="000000"/>
          <w:sz w:val="32"/>
          <w:szCs w:val="32"/>
          <w:highlight w:val="none"/>
          <w:lang w:eastAsia="zh-CN" w:bidi="ar"/>
        </w:rPr>
        <w:t>分，</w:t>
      </w:r>
      <w:r>
        <w:rPr>
          <w:rFonts w:hint="default" w:ascii="Times New Roman" w:hAnsi="Times New Roman" w:eastAsia="方正仿宋_GBK" w:cs="Times New Roman"/>
          <w:color w:val="000000"/>
          <w:sz w:val="32"/>
          <w:szCs w:val="32"/>
          <w:highlight w:val="none"/>
          <w:lang w:val="en-US" w:eastAsia="zh-CN" w:bidi="ar"/>
        </w:rPr>
        <w:t>同时具备高级及以上建筑类专业技术职称得2分</w:t>
      </w:r>
      <w:r>
        <w:rPr>
          <w:rFonts w:hint="default" w:ascii="Times New Roman" w:hAnsi="Times New Roman" w:eastAsia="方正仿宋_GBK" w:cs="Times New Roman"/>
          <w:color w:val="000000"/>
          <w:sz w:val="32"/>
          <w:szCs w:val="32"/>
          <w:highlight w:val="none"/>
          <w:lang w:eastAsia="zh-CN" w:bidi="ar"/>
        </w:rPr>
        <w:t>，此项最多得</w:t>
      </w:r>
      <w:r>
        <w:rPr>
          <w:rFonts w:hint="default" w:ascii="Times New Roman" w:hAnsi="Times New Roman" w:eastAsia="方正仿宋_GBK" w:cs="Times New Roman"/>
          <w:color w:val="000000"/>
          <w:sz w:val="32"/>
          <w:szCs w:val="32"/>
          <w:highlight w:val="none"/>
          <w:lang w:val="en-US" w:eastAsia="zh-CN" w:bidi="ar"/>
        </w:rPr>
        <w:t>4</w:t>
      </w:r>
      <w:r>
        <w:rPr>
          <w:rFonts w:hint="default" w:ascii="Times New Roman" w:hAnsi="Times New Roman" w:eastAsia="方正仿宋_GBK" w:cs="Times New Roman"/>
          <w:color w:val="000000"/>
          <w:sz w:val="32"/>
          <w:szCs w:val="32"/>
          <w:highlight w:val="none"/>
          <w:lang w:eastAsia="zh-CN" w:bidi="ar"/>
        </w:rPr>
        <w:t>分。</w:t>
      </w:r>
    </w:p>
    <w:p w14:paraId="4598FA69">
      <w:pPr>
        <w:adjustRightInd w:val="0"/>
        <w:snapToGrid w:val="0"/>
        <w:spacing w:line="560" w:lineRule="exact"/>
        <w:ind w:firstLine="640" w:firstLineChars="200"/>
        <w:rPr>
          <w:rFonts w:hint="default" w:ascii="Times New Roman" w:hAnsi="Times New Roman" w:eastAsia="方正仿宋_GBK" w:cs="Times New Roman"/>
          <w:color w:val="000000"/>
          <w:sz w:val="32"/>
          <w:szCs w:val="32"/>
          <w:highlight w:val="none"/>
          <w:lang w:eastAsia="zh-CN" w:bidi="ar"/>
        </w:rPr>
      </w:pPr>
      <w:r>
        <w:rPr>
          <w:rFonts w:hint="default" w:ascii="Times New Roman" w:hAnsi="Times New Roman" w:eastAsia="方正仿宋_GBK" w:cs="Times New Roman"/>
          <w:color w:val="000000"/>
          <w:sz w:val="32"/>
          <w:szCs w:val="32"/>
          <w:highlight w:val="none"/>
          <w:lang w:eastAsia="zh-CN" w:bidi="ar"/>
        </w:rPr>
        <w:t>（</w:t>
      </w:r>
      <w:r>
        <w:rPr>
          <w:rFonts w:hint="default" w:ascii="Times New Roman" w:hAnsi="Times New Roman" w:eastAsia="方正仿宋_GBK" w:cs="Times New Roman"/>
          <w:color w:val="000000"/>
          <w:sz w:val="32"/>
          <w:szCs w:val="32"/>
          <w:highlight w:val="none"/>
          <w:lang w:val="en-US" w:eastAsia="zh-CN" w:bidi="ar"/>
        </w:rPr>
        <w:t>3</w:t>
      </w:r>
      <w:r>
        <w:rPr>
          <w:rFonts w:hint="default" w:ascii="Times New Roman" w:hAnsi="Times New Roman" w:eastAsia="方正仿宋_GBK" w:cs="Times New Roman"/>
          <w:color w:val="000000"/>
          <w:sz w:val="32"/>
          <w:szCs w:val="32"/>
          <w:highlight w:val="none"/>
          <w:lang w:eastAsia="zh-CN" w:bidi="ar"/>
        </w:rPr>
        <w:t>）</w:t>
      </w:r>
      <w:r>
        <w:rPr>
          <w:rFonts w:hint="default" w:ascii="Times New Roman" w:hAnsi="Times New Roman" w:eastAsia="方正仿宋_GBK" w:cs="Times New Roman"/>
          <w:color w:val="000000"/>
          <w:sz w:val="32"/>
          <w:szCs w:val="32"/>
          <w:highlight w:val="none"/>
          <w:lang w:val="en-US" w:eastAsia="zh-CN" w:bidi="ar"/>
        </w:rPr>
        <w:t>技术</w:t>
      </w:r>
      <w:r>
        <w:rPr>
          <w:rFonts w:hint="default" w:ascii="Times New Roman" w:hAnsi="Times New Roman" w:eastAsia="方正仿宋_GBK" w:cs="Times New Roman"/>
          <w:color w:val="000000"/>
          <w:sz w:val="32"/>
          <w:szCs w:val="32"/>
          <w:highlight w:val="none"/>
          <w:lang w:eastAsia="zh-CN" w:bidi="ar"/>
        </w:rPr>
        <w:t>负责人具备一级注册结构工程师</w:t>
      </w:r>
      <w:r>
        <w:rPr>
          <w:rFonts w:hint="default" w:ascii="Times New Roman" w:hAnsi="Times New Roman" w:eastAsia="方正仿宋_GBK" w:cs="Times New Roman"/>
          <w:color w:val="000000"/>
          <w:sz w:val="32"/>
          <w:szCs w:val="32"/>
          <w:highlight w:val="none"/>
          <w:lang w:val="en-US" w:eastAsia="zh-CN" w:bidi="ar"/>
        </w:rPr>
        <w:t>执业资格</w:t>
      </w:r>
      <w:r>
        <w:rPr>
          <w:rFonts w:hint="default" w:ascii="Times New Roman" w:hAnsi="Times New Roman" w:eastAsia="方正仿宋_GBK" w:cs="Times New Roman"/>
          <w:color w:val="000000"/>
          <w:sz w:val="32"/>
          <w:szCs w:val="32"/>
          <w:highlight w:val="none"/>
          <w:lang w:eastAsia="zh-CN" w:bidi="ar"/>
        </w:rPr>
        <w:t>得</w:t>
      </w:r>
      <w:r>
        <w:rPr>
          <w:rFonts w:hint="default" w:ascii="Times New Roman" w:hAnsi="Times New Roman" w:eastAsia="方正仿宋_GBK" w:cs="Times New Roman"/>
          <w:color w:val="000000"/>
          <w:sz w:val="32"/>
          <w:szCs w:val="32"/>
          <w:highlight w:val="none"/>
          <w:lang w:val="en-US" w:eastAsia="zh-CN" w:bidi="ar"/>
        </w:rPr>
        <w:t>2</w:t>
      </w:r>
      <w:r>
        <w:rPr>
          <w:rFonts w:hint="default" w:ascii="Times New Roman" w:hAnsi="Times New Roman" w:eastAsia="方正仿宋_GBK" w:cs="Times New Roman"/>
          <w:color w:val="000000"/>
          <w:sz w:val="32"/>
          <w:szCs w:val="32"/>
          <w:highlight w:val="none"/>
          <w:lang w:eastAsia="zh-CN" w:bidi="ar"/>
        </w:rPr>
        <w:t>分，</w:t>
      </w:r>
      <w:r>
        <w:rPr>
          <w:rFonts w:hint="default" w:ascii="Times New Roman" w:hAnsi="Times New Roman" w:eastAsia="方正仿宋_GBK" w:cs="Times New Roman"/>
          <w:color w:val="000000"/>
          <w:sz w:val="32"/>
          <w:szCs w:val="32"/>
          <w:highlight w:val="none"/>
          <w:lang w:val="en-US" w:eastAsia="zh-CN" w:bidi="ar"/>
        </w:rPr>
        <w:t>同时</w:t>
      </w:r>
      <w:r>
        <w:rPr>
          <w:rFonts w:hint="default" w:ascii="Times New Roman" w:hAnsi="Times New Roman" w:eastAsia="方正仿宋_GBK" w:cs="Times New Roman"/>
          <w:color w:val="000000"/>
          <w:sz w:val="32"/>
          <w:szCs w:val="32"/>
          <w:highlight w:val="none"/>
          <w:lang w:eastAsia="zh-CN" w:bidi="ar"/>
        </w:rPr>
        <w:t>具备注册土木工程师(岩土工程)</w:t>
      </w:r>
      <w:r>
        <w:rPr>
          <w:rFonts w:hint="default" w:ascii="Times New Roman" w:hAnsi="Times New Roman" w:eastAsia="方正仿宋_GBK" w:cs="Times New Roman"/>
          <w:color w:val="000000"/>
          <w:sz w:val="32"/>
          <w:szCs w:val="32"/>
          <w:highlight w:val="none"/>
          <w:lang w:val="en-US" w:eastAsia="zh-CN" w:bidi="ar"/>
        </w:rPr>
        <w:t>执业</w:t>
      </w:r>
      <w:r>
        <w:rPr>
          <w:rFonts w:hint="default" w:ascii="Times New Roman" w:hAnsi="Times New Roman" w:eastAsia="方正仿宋_GBK" w:cs="Times New Roman"/>
          <w:color w:val="000000"/>
          <w:sz w:val="32"/>
          <w:szCs w:val="32"/>
          <w:highlight w:val="none"/>
          <w:lang w:eastAsia="zh-CN" w:bidi="ar"/>
        </w:rPr>
        <w:t>资格得</w:t>
      </w:r>
      <w:r>
        <w:rPr>
          <w:rFonts w:hint="default" w:ascii="Times New Roman" w:hAnsi="Times New Roman" w:eastAsia="方正仿宋_GBK" w:cs="Times New Roman"/>
          <w:color w:val="000000"/>
          <w:sz w:val="32"/>
          <w:szCs w:val="32"/>
          <w:highlight w:val="none"/>
          <w:lang w:val="en-US" w:eastAsia="zh-CN" w:bidi="ar"/>
        </w:rPr>
        <w:t>2</w:t>
      </w:r>
      <w:r>
        <w:rPr>
          <w:rFonts w:hint="default" w:ascii="Times New Roman" w:hAnsi="Times New Roman" w:eastAsia="方正仿宋_GBK" w:cs="Times New Roman"/>
          <w:color w:val="000000"/>
          <w:sz w:val="32"/>
          <w:szCs w:val="32"/>
          <w:highlight w:val="none"/>
          <w:lang w:eastAsia="zh-CN" w:bidi="ar"/>
        </w:rPr>
        <w:t>分，</w:t>
      </w:r>
      <w:r>
        <w:rPr>
          <w:rFonts w:hint="default" w:ascii="Times New Roman" w:hAnsi="Times New Roman" w:eastAsia="方正仿宋_GBK" w:cs="Times New Roman"/>
          <w:color w:val="000000"/>
          <w:sz w:val="32"/>
          <w:szCs w:val="32"/>
          <w:highlight w:val="none"/>
          <w:lang w:val="en-US" w:eastAsia="zh-CN" w:bidi="ar"/>
        </w:rPr>
        <w:t>同时具备高级及以上结构类专业技术职称得2分</w:t>
      </w:r>
      <w:r>
        <w:rPr>
          <w:rFonts w:hint="default" w:ascii="Times New Roman" w:hAnsi="Times New Roman" w:eastAsia="方正仿宋_GBK" w:cs="Times New Roman"/>
          <w:color w:val="000000"/>
          <w:sz w:val="32"/>
          <w:szCs w:val="32"/>
          <w:highlight w:val="none"/>
          <w:lang w:eastAsia="zh-CN" w:bidi="ar"/>
        </w:rPr>
        <w:t>，此项最多得</w:t>
      </w:r>
      <w:r>
        <w:rPr>
          <w:rFonts w:hint="default" w:ascii="Times New Roman" w:hAnsi="Times New Roman" w:eastAsia="方正仿宋_GBK" w:cs="Times New Roman"/>
          <w:color w:val="000000"/>
          <w:sz w:val="32"/>
          <w:szCs w:val="32"/>
          <w:highlight w:val="none"/>
          <w:lang w:val="en-US" w:eastAsia="zh-CN" w:bidi="ar"/>
        </w:rPr>
        <w:t>6</w:t>
      </w:r>
      <w:r>
        <w:rPr>
          <w:rFonts w:hint="default" w:ascii="Times New Roman" w:hAnsi="Times New Roman" w:eastAsia="方正仿宋_GBK" w:cs="Times New Roman"/>
          <w:color w:val="000000"/>
          <w:sz w:val="32"/>
          <w:szCs w:val="32"/>
          <w:highlight w:val="none"/>
          <w:lang w:eastAsia="zh-CN" w:bidi="ar"/>
        </w:rPr>
        <w:t>分。</w:t>
      </w:r>
    </w:p>
    <w:p w14:paraId="163E91E3">
      <w:pPr>
        <w:adjustRightInd w:val="0"/>
        <w:snapToGrid w:val="0"/>
        <w:spacing w:line="560" w:lineRule="exact"/>
        <w:ind w:firstLine="640" w:firstLineChars="200"/>
        <w:rPr>
          <w:rFonts w:hint="default" w:ascii="Times New Roman" w:hAnsi="Times New Roman" w:eastAsia="方正仿宋_GBK" w:cs="Times New Roman"/>
          <w:color w:val="000000"/>
          <w:sz w:val="32"/>
          <w:szCs w:val="32"/>
          <w:highlight w:val="none"/>
          <w:lang w:eastAsia="zh-CN" w:bidi="ar"/>
        </w:rPr>
      </w:pPr>
      <w:r>
        <w:rPr>
          <w:rFonts w:hint="default" w:ascii="Times New Roman" w:hAnsi="Times New Roman" w:eastAsia="方正仿宋_GBK" w:cs="Times New Roman"/>
          <w:color w:val="000000"/>
          <w:sz w:val="32"/>
          <w:szCs w:val="32"/>
          <w:highlight w:val="none"/>
          <w:lang w:eastAsia="zh-CN" w:bidi="ar"/>
        </w:rPr>
        <w:t>（</w:t>
      </w:r>
      <w:r>
        <w:rPr>
          <w:rFonts w:hint="default" w:ascii="Times New Roman" w:hAnsi="Times New Roman" w:eastAsia="方正仿宋_GBK" w:cs="Times New Roman"/>
          <w:color w:val="000000"/>
          <w:sz w:val="32"/>
          <w:szCs w:val="32"/>
          <w:highlight w:val="none"/>
          <w:lang w:val="en-US" w:eastAsia="zh-CN" w:bidi="ar"/>
        </w:rPr>
        <w:t>4</w:t>
      </w:r>
      <w:r>
        <w:rPr>
          <w:rFonts w:hint="default" w:ascii="Times New Roman" w:hAnsi="Times New Roman" w:eastAsia="方正仿宋_GBK" w:cs="Times New Roman"/>
          <w:color w:val="000000"/>
          <w:sz w:val="32"/>
          <w:szCs w:val="32"/>
          <w:highlight w:val="none"/>
          <w:lang w:eastAsia="zh-CN" w:bidi="ar"/>
        </w:rPr>
        <w:t>）</w:t>
      </w:r>
      <w:r>
        <w:rPr>
          <w:rFonts w:hint="default" w:ascii="Times New Roman" w:hAnsi="Times New Roman" w:eastAsia="方正仿宋_GBK" w:cs="Times New Roman"/>
          <w:color w:val="000000"/>
          <w:sz w:val="32"/>
          <w:szCs w:val="32"/>
          <w:highlight w:val="none"/>
          <w:lang w:val="en-US" w:eastAsia="zh-CN" w:bidi="ar"/>
        </w:rPr>
        <w:t>给排水专业负责人</w:t>
      </w:r>
      <w:r>
        <w:rPr>
          <w:rFonts w:hint="default" w:ascii="Times New Roman" w:hAnsi="Times New Roman" w:eastAsia="方正仿宋_GBK" w:cs="Times New Roman"/>
          <w:color w:val="000000"/>
          <w:sz w:val="32"/>
          <w:szCs w:val="32"/>
          <w:highlight w:val="none"/>
          <w:lang w:eastAsia="zh-CN" w:bidi="ar"/>
        </w:rPr>
        <w:t>具备</w:t>
      </w:r>
      <w:r>
        <w:rPr>
          <w:rFonts w:hint="default" w:ascii="Times New Roman" w:hAnsi="Times New Roman" w:eastAsia="方正仿宋_GBK" w:cs="Times New Roman"/>
          <w:color w:val="000000"/>
          <w:sz w:val="32"/>
          <w:szCs w:val="32"/>
          <w:highlight w:val="none"/>
          <w:lang w:val="en-US" w:eastAsia="zh-CN" w:bidi="ar"/>
        </w:rPr>
        <w:t>注册公用设备工程师（给水排水）</w:t>
      </w:r>
      <w:r>
        <w:rPr>
          <w:rFonts w:hint="default" w:ascii="Times New Roman" w:hAnsi="Times New Roman" w:eastAsia="方正仿宋_GBK" w:cs="Times New Roman"/>
          <w:color w:val="000000"/>
          <w:sz w:val="32"/>
          <w:szCs w:val="32"/>
          <w:highlight w:val="none"/>
          <w:lang w:eastAsia="zh-CN" w:bidi="ar"/>
        </w:rPr>
        <w:t>执业资格得</w:t>
      </w:r>
      <w:r>
        <w:rPr>
          <w:rFonts w:hint="default" w:ascii="Times New Roman" w:hAnsi="Times New Roman" w:eastAsia="方正仿宋_GBK" w:cs="Times New Roman"/>
          <w:color w:val="000000"/>
          <w:sz w:val="32"/>
          <w:szCs w:val="32"/>
          <w:highlight w:val="none"/>
          <w:lang w:val="en-US" w:eastAsia="zh-CN" w:bidi="ar"/>
        </w:rPr>
        <w:t>2</w:t>
      </w:r>
      <w:r>
        <w:rPr>
          <w:rFonts w:hint="default" w:ascii="Times New Roman" w:hAnsi="Times New Roman" w:eastAsia="方正仿宋_GBK" w:cs="Times New Roman"/>
          <w:color w:val="000000"/>
          <w:sz w:val="32"/>
          <w:szCs w:val="32"/>
          <w:highlight w:val="none"/>
          <w:lang w:eastAsia="zh-CN" w:bidi="ar"/>
        </w:rPr>
        <w:t>分，</w:t>
      </w:r>
      <w:r>
        <w:rPr>
          <w:rFonts w:hint="default" w:ascii="Times New Roman" w:hAnsi="Times New Roman" w:eastAsia="方正仿宋_GBK" w:cs="Times New Roman"/>
          <w:color w:val="000000"/>
          <w:sz w:val="32"/>
          <w:szCs w:val="32"/>
          <w:highlight w:val="none"/>
          <w:lang w:val="en-US" w:eastAsia="zh-CN" w:bidi="ar"/>
        </w:rPr>
        <w:t>同时具备高级及以上给水排水类专业技术职称得2分，</w:t>
      </w:r>
      <w:r>
        <w:rPr>
          <w:rFonts w:hint="default" w:ascii="Times New Roman" w:hAnsi="Times New Roman" w:eastAsia="方正仿宋_GBK" w:cs="Times New Roman"/>
          <w:color w:val="000000"/>
          <w:sz w:val="32"/>
          <w:szCs w:val="32"/>
          <w:highlight w:val="none"/>
          <w:lang w:eastAsia="zh-CN" w:bidi="ar"/>
        </w:rPr>
        <w:t>此项最多得</w:t>
      </w:r>
      <w:r>
        <w:rPr>
          <w:rFonts w:hint="default" w:ascii="Times New Roman" w:hAnsi="Times New Roman" w:eastAsia="方正仿宋_GBK" w:cs="Times New Roman"/>
          <w:color w:val="000000"/>
          <w:sz w:val="32"/>
          <w:szCs w:val="32"/>
          <w:highlight w:val="none"/>
          <w:lang w:val="en-US" w:eastAsia="zh-CN" w:bidi="ar"/>
        </w:rPr>
        <w:t>4</w:t>
      </w:r>
      <w:r>
        <w:rPr>
          <w:rFonts w:hint="default" w:ascii="Times New Roman" w:hAnsi="Times New Roman" w:eastAsia="方正仿宋_GBK" w:cs="Times New Roman"/>
          <w:color w:val="000000"/>
          <w:sz w:val="32"/>
          <w:szCs w:val="32"/>
          <w:highlight w:val="none"/>
          <w:lang w:eastAsia="zh-CN" w:bidi="ar"/>
        </w:rPr>
        <w:t>分。</w:t>
      </w:r>
    </w:p>
    <w:p w14:paraId="24E296B4">
      <w:pPr>
        <w:adjustRightInd w:val="0"/>
        <w:snapToGrid w:val="0"/>
        <w:spacing w:line="560" w:lineRule="exact"/>
        <w:ind w:firstLine="640" w:firstLineChars="200"/>
        <w:rPr>
          <w:rFonts w:hint="default" w:ascii="Times New Roman" w:hAnsi="Times New Roman" w:eastAsia="方正仿宋_GBK" w:cs="Times New Roman"/>
          <w:color w:val="000000"/>
          <w:sz w:val="32"/>
          <w:szCs w:val="32"/>
          <w:highlight w:val="none"/>
          <w:lang w:val="en-US" w:eastAsia="zh-CN" w:bidi="ar"/>
        </w:rPr>
      </w:pPr>
      <w:r>
        <w:rPr>
          <w:rFonts w:hint="default" w:ascii="Times New Roman" w:hAnsi="Times New Roman" w:eastAsia="方正仿宋_GBK" w:cs="Times New Roman"/>
          <w:color w:val="000000"/>
          <w:sz w:val="32"/>
          <w:szCs w:val="32"/>
          <w:highlight w:val="none"/>
          <w:lang w:val="en-US" w:eastAsia="zh-CN" w:bidi="ar"/>
        </w:rPr>
        <w:t>（5）电气专业负责人具备注册电气工程师(供配电)执业资格得2分，同时具备高级及以上电气类专业技术职称得2分，此项最多得4分。</w:t>
      </w:r>
    </w:p>
    <w:p w14:paraId="7EE19FA6">
      <w:pPr>
        <w:adjustRightInd w:val="0"/>
        <w:snapToGrid w:val="0"/>
        <w:spacing w:line="560" w:lineRule="exact"/>
        <w:ind w:firstLine="640" w:firstLineChars="200"/>
        <w:rPr>
          <w:rFonts w:hint="default" w:ascii="Times New Roman" w:hAnsi="Times New Roman" w:eastAsia="方正仿宋_GBK" w:cs="Times New Roman"/>
          <w:color w:val="000000"/>
          <w:sz w:val="32"/>
          <w:szCs w:val="32"/>
          <w:highlight w:val="none"/>
          <w:lang w:val="en-US" w:eastAsia="zh-CN" w:bidi="ar"/>
        </w:rPr>
      </w:pPr>
      <w:r>
        <w:rPr>
          <w:rFonts w:hint="default" w:ascii="Times New Roman" w:hAnsi="Times New Roman" w:eastAsia="方正仿宋_GBK" w:cs="Times New Roman"/>
          <w:color w:val="000000"/>
          <w:sz w:val="32"/>
          <w:szCs w:val="32"/>
          <w:highlight w:val="none"/>
          <w:lang w:val="en-US" w:eastAsia="zh-CN" w:bidi="ar"/>
        </w:rPr>
        <w:t>（6）造价专业负责人具有一级注册造价工程师执业资格得2分，同时具备高级及以上工程类专业技术职称得2分，此项最多得4分。</w:t>
      </w:r>
    </w:p>
    <w:p w14:paraId="65F771BF">
      <w:pPr>
        <w:adjustRightInd w:val="0"/>
        <w:snapToGrid w:val="0"/>
        <w:spacing w:line="560" w:lineRule="exact"/>
        <w:ind w:firstLine="640" w:firstLineChars="200"/>
        <w:rPr>
          <w:rFonts w:hint="default" w:ascii="Times New Roman" w:hAnsi="Times New Roman" w:eastAsia="方正仿宋_GBK" w:cs="Times New Roman"/>
          <w:color w:val="000000"/>
          <w:sz w:val="32"/>
          <w:szCs w:val="32"/>
          <w:highlight w:val="none"/>
          <w:lang w:val="en-US" w:eastAsia="zh-CN" w:bidi="ar"/>
        </w:rPr>
      </w:pPr>
      <w:r>
        <w:rPr>
          <w:rFonts w:hint="default" w:ascii="Times New Roman" w:hAnsi="Times New Roman" w:eastAsia="方正仿宋_GBK" w:cs="Times New Roman"/>
          <w:color w:val="000000"/>
          <w:sz w:val="32"/>
          <w:szCs w:val="32"/>
          <w:highlight w:val="none"/>
          <w:lang w:val="en-US" w:eastAsia="zh-CN" w:bidi="ar"/>
        </w:rPr>
        <w:t>注：以上</w:t>
      </w:r>
      <w:r>
        <w:rPr>
          <w:rFonts w:hint="default" w:ascii="Times New Roman" w:hAnsi="Times New Roman" w:eastAsia="方正仿宋_GBK" w:cs="Times New Roman"/>
          <w:color w:val="000000"/>
          <w:sz w:val="32"/>
          <w:szCs w:val="32"/>
          <w:highlight w:val="none"/>
          <w:lang w:eastAsia="zh-CN" w:bidi="ar"/>
        </w:rPr>
        <w:t>执业资格</w:t>
      </w:r>
      <w:r>
        <w:rPr>
          <w:rFonts w:hint="default" w:ascii="Times New Roman" w:hAnsi="Times New Roman" w:eastAsia="方正仿宋_GBK" w:cs="Times New Roman"/>
          <w:color w:val="000000"/>
          <w:sz w:val="32"/>
          <w:szCs w:val="32"/>
          <w:highlight w:val="none"/>
          <w:lang w:val="en-US" w:eastAsia="zh-CN" w:bidi="ar"/>
        </w:rPr>
        <w:t>证书须在</w:t>
      </w:r>
      <w:r>
        <w:rPr>
          <w:rFonts w:hint="default" w:ascii="Times New Roman" w:hAnsi="Times New Roman" w:eastAsia="方正仿宋_GBK" w:cs="Times New Roman"/>
          <w:color w:val="000000"/>
          <w:sz w:val="32"/>
          <w:szCs w:val="32"/>
          <w:highlight w:val="none"/>
          <w:lang w:eastAsia="zh-CN" w:bidi="ar"/>
        </w:rPr>
        <w:t>承包商本单位</w:t>
      </w:r>
      <w:r>
        <w:rPr>
          <w:rFonts w:hint="default" w:ascii="Times New Roman" w:hAnsi="Times New Roman" w:eastAsia="方正仿宋_GBK" w:cs="Times New Roman"/>
          <w:color w:val="000000"/>
          <w:sz w:val="32"/>
          <w:szCs w:val="32"/>
          <w:highlight w:val="none"/>
          <w:lang w:val="en-US" w:eastAsia="zh-CN" w:bidi="ar"/>
        </w:rPr>
        <w:t>进行</w:t>
      </w:r>
      <w:r>
        <w:rPr>
          <w:rFonts w:hint="default" w:ascii="Times New Roman" w:hAnsi="Times New Roman" w:eastAsia="方正仿宋_GBK" w:cs="Times New Roman"/>
          <w:color w:val="000000"/>
          <w:sz w:val="32"/>
          <w:szCs w:val="32"/>
          <w:highlight w:val="none"/>
          <w:lang w:eastAsia="zh-CN" w:bidi="ar"/>
        </w:rPr>
        <w:t>注册</w:t>
      </w:r>
      <w:r>
        <w:rPr>
          <w:rFonts w:hint="default" w:ascii="Times New Roman" w:hAnsi="Times New Roman" w:eastAsia="方正仿宋_GBK" w:cs="Times New Roman"/>
          <w:color w:val="000000"/>
          <w:sz w:val="32"/>
          <w:szCs w:val="32"/>
          <w:highlight w:val="none"/>
          <w:lang w:val="en-US" w:eastAsia="zh-CN" w:bidi="ar"/>
        </w:rPr>
        <w:t>可参与评分。</w:t>
      </w:r>
    </w:p>
    <w:p w14:paraId="7559BB7C">
      <w:pPr>
        <w:adjustRightInd w:val="0"/>
        <w:snapToGrid w:val="0"/>
        <w:spacing w:line="560" w:lineRule="exact"/>
        <w:ind w:firstLine="640" w:firstLineChars="200"/>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color w:val="000000"/>
          <w:sz w:val="32"/>
          <w:szCs w:val="32"/>
          <w:lang w:bidi="ar"/>
        </w:rPr>
        <w:t>（三）出现下列情况之一的，应当取消其参与承包商比选资格：</w:t>
      </w:r>
    </w:p>
    <w:p w14:paraId="4121A5CD">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1.不具备比选文件中规定的资格要求的；</w:t>
      </w:r>
    </w:p>
    <w:p w14:paraId="50931C84">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2.报价超过比选文件中规定的最高限价的；</w:t>
      </w:r>
    </w:p>
    <w:p w14:paraId="61CB84C9">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3.承包商串通投标的；</w:t>
      </w:r>
    </w:p>
    <w:p w14:paraId="3A94D6BC">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4.法律、法规规定的其他无效情形。</w:t>
      </w:r>
    </w:p>
    <w:p w14:paraId="04395E10">
      <w:pPr>
        <w:kinsoku w:val="0"/>
        <w:overflowPunct w:val="0"/>
        <w:autoSpaceDE w:val="0"/>
        <w:autoSpaceDN w:val="0"/>
        <w:adjustRightInd w:val="0"/>
        <w:snapToGrid w:val="0"/>
        <w:spacing w:line="560" w:lineRule="exact"/>
        <w:ind w:firstLine="640" w:firstLineChars="200"/>
        <w:rPr>
          <w:rFonts w:hint="default" w:ascii="Times New Roman" w:hAnsi="Times New Roman" w:eastAsia="方正黑体_GBK" w:cs="Times New Roman"/>
          <w:color w:val="000000"/>
          <w:sz w:val="32"/>
          <w:szCs w:val="32"/>
          <w:lang w:bidi="ar"/>
        </w:rPr>
      </w:pPr>
      <w:r>
        <w:rPr>
          <w:rFonts w:hint="default" w:ascii="Times New Roman" w:hAnsi="Times New Roman" w:eastAsia="方正黑体_GBK" w:cs="Times New Roman"/>
          <w:color w:val="000000"/>
          <w:sz w:val="32"/>
          <w:szCs w:val="32"/>
          <w:lang w:bidi="ar"/>
        </w:rPr>
        <w:t>六、联系方式</w:t>
      </w:r>
    </w:p>
    <w:p w14:paraId="62C689C1">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采购人：重庆巴洲大健康产业发展集团有限公司</w:t>
      </w:r>
    </w:p>
    <w:p w14:paraId="3E3A6797">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bidi="ar"/>
        </w:rPr>
        <w:t>联系人：</w:t>
      </w:r>
      <w:r>
        <w:rPr>
          <w:rFonts w:hint="default" w:ascii="Times New Roman" w:hAnsi="Times New Roman" w:eastAsia="方正仿宋_GBK" w:cs="Times New Roman"/>
          <w:color w:val="000000"/>
          <w:sz w:val="32"/>
          <w:szCs w:val="32"/>
          <w:lang w:eastAsia="zh-CN" w:bidi="ar"/>
        </w:rPr>
        <w:t>赵老师</w:t>
      </w:r>
    </w:p>
    <w:p w14:paraId="47A3F3A1">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bidi="ar"/>
        </w:rPr>
        <w:t>电  话：</w:t>
      </w:r>
      <w:r>
        <w:rPr>
          <w:rFonts w:hint="default" w:ascii="Times New Roman" w:hAnsi="Times New Roman" w:eastAsia="方正仿宋_GBK" w:cs="Times New Roman"/>
          <w:color w:val="000000"/>
          <w:sz w:val="32"/>
          <w:szCs w:val="32"/>
          <w:lang w:val="en-US" w:eastAsia="zh-CN" w:bidi="ar"/>
        </w:rPr>
        <w:t>19922383767</w:t>
      </w:r>
    </w:p>
    <w:p w14:paraId="2C021F2D">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地  址：重庆市巴南区龙洲大道265号</w:t>
      </w:r>
    </w:p>
    <w:p w14:paraId="290D0CB5">
      <w:pPr>
        <w:kinsoku w:val="0"/>
        <w:overflowPunct w:val="0"/>
        <w:autoSpaceDE w:val="0"/>
        <w:autoSpaceDN w:val="0"/>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color w:val="000000"/>
          <w:sz w:val="32"/>
          <w:szCs w:val="32"/>
          <w:lang w:bidi="ar"/>
        </w:rPr>
        <w:t>七、承包商提交响应文件</w:t>
      </w:r>
    </w:p>
    <w:p w14:paraId="359D9AB8">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（一）承包商提供的响应文件需装入大袋中密封并加盖公章，并在封套上写明如下内容：</w:t>
      </w:r>
    </w:p>
    <w:p w14:paraId="29BEAE22">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 xml:space="preserve">比选人名称：                         </w:t>
      </w:r>
    </w:p>
    <w:p w14:paraId="267224E5">
      <w:pPr>
        <w:pStyle w:val="10"/>
        <w:adjustRightInd w:val="0"/>
        <w:snapToGrid w:val="0"/>
        <w:spacing w:before="0" w:beforeAutospacing="0" w:after="0" w:afterAutospacing="0" w:line="560" w:lineRule="exact"/>
        <w:ind w:firstLine="640" w:firstLineChars="200"/>
        <w:jc w:val="both"/>
        <w:rPr>
          <w:rFonts w:hint="default" w:ascii="Times New Roman" w:hAnsi="Times New Roman" w:eastAsia="方正仿宋_GBK" w:cs="Times New Roman"/>
          <w:color w:val="000000"/>
          <w:szCs w:val="32"/>
        </w:rPr>
      </w:pPr>
      <w:r>
        <w:rPr>
          <w:rFonts w:hint="default" w:ascii="Times New Roman" w:hAnsi="Times New Roman" w:eastAsia="方正仿宋_GBK" w:cs="Times New Roman"/>
          <w:color w:val="000000"/>
          <w:kern w:val="2"/>
          <w:sz w:val="32"/>
          <w:szCs w:val="32"/>
          <w:lang w:bidi="ar"/>
        </w:rPr>
        <w:t xml:space="preserve">比选申请人名称：   （全称并加盖单位法人章） </w:t>
      </w:r>
    </w:p>
    <w:p w14:paraId="35FB31E4">
      <w:pPr>
        <w:pStyle w:val="10"/>
        <w:adjustRightInd w:val="0"/>
        <w:snapToGrid w:val="0"/>
        <w:spacing w:before="0" w:beforeAutospacing="0" w:after="0" w:afterAutospacing="0" w:line="560" w:lineRule="exact"/>
        <w:ind w:firstLine="640" w:firstLineChars="200"/>
        <w:jc w:val="both"/>
        <w:rPr>
          <w:rFonts w:hint="default" w:ascii="Times New Roman" w:hAnsi="Times New Roman" w:eastAsia="方正仿宋_GBK" w:cs="Times New Roman"/>
          <w:color w:val="000000"/>
          <w:szCs w:val="32"/>
        </w:rPr>
      </w:pPr>
      <w:r>
        <w:rPr>
          <w:rFonts w:hint="default" w:ascii="Times New Roman" w:hAnsi="Times New Roman" w:eastAsia="方正仿宋_GBK" w:cs="Times New Roman"/>
          <w:color w:val="000000"/>
          <w:kern w:val="2"/>
          <w:sz w:val="32"/>
          <w:szCs w:val="32"/>
          <w:lang w:bidi="ar"/>
        </w:rPr>
        <w:t>（项目名称）比选响应文件</w:t>
      </w:r>
    </w:p>
    <w:p w14:paraId="25484FB9">
      <w:pPr>
        <w:pStyle w:val="10"/>
        <w:adjustRightInd w:val="0"/>
        <w:snapToGrid w:val="0"/>
        <w:spacing w:before="0" w:beforeAutospacing="0" w:after="0" w:afterAutospacing="0" w:line="560" w:lineRule="exact"/>
        <w:ind w:firstLine="964" w:firstLineChars="300"/>
        <w:jc w:val="both"/>
        <w:rPr>
          <w:rFonts w:hint="default" w:ascii="Times New Roman" w:hAnsi="Times New Roman" w:eastAsia="方正仿宋_GBK" w:cs="Times New Roman"/>
          <w:b/>
          <w:bCs/>
          <w:color w:val="auto"/>
          <w:szCs w:val="32"/>
        </w:rPr>
      </w:pPr>
      <w:r>
        <w:rPr>
          <w:rFonts w:hint="default" w:ascii="Times New Roman" w:hAnsi="Times New Roman" w:eastAsia="方正仿宋_GBK" w:cs="Times New Roman"/>
          <w:b/>
          <w:bCs/>
          <w:color w:val="auto"/>
          <w:kern w:val="2"/>
          <w:sz w:val="32"/>
          <w:szCs w:val="32"/>
          <w:lang w:bidi="ar"/>
        </w:rPr>
        <w:t>在</w:t>
      </w:r>
      <w:r>
        <w:rPr>
          <w:rFonts w:hint="default" w:ascii="Times New Roman" w:hAnsi="Times New Roman" w:eastAsia="方正仿宋_GBK" w:cs="Times New Roman"/>
          <w:b/>
          <w:bCs/>
          <w:color w:val="auto"/>
          <w:kern w:val="2"/>
          <w:sz w:val="32"/>
          <w:szCs w:val="32"/>
          <w:lang w:val="en-US" w:eastAsia="zh-CN" w:bidi="ar"/>
        </w:rPr>
        <w:t>2026</w:t>
      </w:r>
      <w:r>
        <w:rPr>
          <w:rFonts w:hint="default" w:ascii="Times New Roman" w:hAnsi="Times New Roman" w:eastAsia="方正仿宋_GBK" w:cs="Times New Roman"/>
          <w:b/>
          <w:bCs/>
          <w:color w:val="auto"/>
          <w:kern w:val="2"/>
          <w:sz w:val="32"/>
          <w:szCs w:val="32"/>
          <w:lang w:bidi="ar"/>
        </w:rPr>
        <w:t>年</w:t>
      </w:r>
      <w:r>
        <w:rPr>
          <w:rFonts w:hint="eastAsia" w:ascii="Times New Roman" w:hAnsi="Times New Roman" w:eastAsia="方正仿宋_GBK" w:cs="Times New Roman"/>
          <w:b/>
          <w:bCs/>
          <w:color w:val="auto"/>
          <w:kern w:val="2"/>
          <w:sz w:val="32"/>
          <w:szCs w:val="32"/>
          <w:lang w:val="en-US" w:eastAsia="zh-CN" w:bidi="ar"/>
        </w:rPr>
        <w:t>7</w:t>
      </w:r>
      <w:r>
        <w:rPr>
          <w:rFonts w:hint="default" w:ascii="Times New Roman" w:hAnsi="Times New Roman" w:eastAsia="方正仿宋_GBK" w:cs="Times New Roman"/>
          <w:b/>
          <w:bCs/>
          <w:color w:val="auto"/>
          <w:kern w:val="2"/>
          <w:sz w:val="32"/>
          <w:szCs w:val="32"/>
          <w:lang w:bidi="ar"/>
        </w:rPr>
        <w:t>月</w:t>
      </w:r>
      <w:r>
        <w:rPr>
          <w:rFonts w:hint="eastAsia" w:ascii="Times New Roman" w:hAnsi="Times New Roman" w:eastAsia="方正仿宋_GBK" w:cs="Times New Roman"/>
          <w:b/>
          <w:bCs/>
          <w:color w:val="auto"/>
          <w:kern w:val="2"/>
          <w:sz w:val="32"/>
          <w:szCs w:val="32"/>
          <w:lang w:val="en-US" w:eastAsia="zh-CN" w:bidi="ar"/>
        </w:rPr>
        <w:t>27</w:t>
      </w:r>
      <w:r>
        <w:rPr>
          <w:rFonts w:hint="default" w:ascii="Times New Roman" w:hAnsi="Times New Roman" w:eastAsia="方正仿宋_GBK" w:cs="Times New Roman"/>
          <w:b/>
          <w:bCs/>
          <w:color w:val="auto"/>
          <w:kern w:val="2"/>
          <w:sz w:val="32"/>
          <w:szCs w:val="32"/>
          <w:lang w:bidi="ar"/>
        </w:rPr>
        <w:t>日</w:t>
      </w:r>
      <w:r>
        <w:rPr>
          <w:rFonts w:hint="eastAsia" w:ascii="Times New Roman" w:hAnsi="Times New Roman" w:eastAsia="方正仿宋_GBK" w:cs="Times New Roman"/>
          <w:b/>
          <w:bCs/>
          <w:color w:val="auto"/>
          <w:kern w:val="2"/>
          <w:sz w:val="32"/>
          <w:szCs w:val="32"/>
          <w:lang w:val="en-US" w:eastAsia="zh-CN" w:bidi="ar"/>
        </w:rPr>
        <w:t>14</w:t>
      </w:r>
      <w:r>
        <w:rPr>
          <w:rFonts w:hint="default" w:ascii="Times New Roman" w:hAnsi="Times New Roman" w:eastAsia="方正仿宋_GBK" w:cs="Times New Roman"/>
          <w:b/>
          <w:bCs/>
          <w:color w:val="auto"/>
          <w:kern w:val="2"/>
          <w:sz w:val="32"/>
          <w:szCs w:val="32"/>
          <w:lang w:bidi="ar"/>
        </w:rPr>
        <w:t>时</w:t>
      </w:r>
      <w:r>
        <w:rPr>
          <w:rFonts w:hint="default" w:ascii="Times New Roman" w:hAnsi="Times New Roman" w:eastAsia="方正仿宋_GBK" w:cs="Times New Roman"/>
          <w:b/>
          <w:bCs/>
          <w:color w:val="auto"/>
          <w:kern w:val="2"/>
          <w:sz w:val="32"/>
          <w:szCs w:val="32"/>
          <w:lang w:val="en-US" w:eastAsia="zh-CN" w:bidi="ar"/>
        </w:rPr>
        <w:t>30</w:t>
      </w:r>
      <w:r>
        <w:rPr>
          <w:rFonts w:hint="default" w:ascii="Times New Roman" w:hAnsi="Times New Roman" w:eastAsia="方正仿宋_GBK" w:cs="Times New Roman"/>
          <w:b/>
          <w:bCs/>
          <w:color w:val="auto"/>
          <w:kern w:val="2"/>
          <w:sz w:val="32"/>
          <w:szCs w:val="32"/>
          <w:lang w:bidi="ar"/>
        </w:rPr>
        <w:t>分（开标时间）前不得开启</w:t>
      </w:r>
    </w:p>
    <w:p w14:paraId="41FBC4B5">
      <w:pPr>
        <w:adjustRightInd w:val="0"/>
        <w:snapToGrid w:val="0"/>
        <w:spacing w:line="560" w:lineRule="exact"/>
        <w:ind w:firstLine="640" w:firstLineChars="200"/>
        <w:rPr>
          <w:rFonts w:hint="default" w:ascii="Times New Roman" w:hAnsi="Times New Roman" w:eastAsia="方正仿宋_GBK" w:cs="Times New Roman"/>
          <w:color w:val="000000"/>
          <w:szCs w:val="32"/>
        </w:rPr>
      </w:pPr>
      <w:r>
        <w:rPr>
          <w:rFonts w:hint="default" w:ascii="Times New Roman" w:hAnsi="Times New Roman" w:eastAsia="方正仿宋_GBK" w:cs="Times New Roman"/>
          <w:color w:val="000000"/>
          <w:sz w:val="32"/>
          <w:szCs w:val="32"/>
          <w:lang w:bidi="ar"/>
        </w:rPr>
        <w:t>（二）比选响应文件递交的时间为：比选当日现场递交。</w:t>
      </w:r>
    </w:p>
    <w:p w14:paraId="0F2181FF">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（三）比选和开标地点：重庆市巴南区龙洲大道265号</w:t>
      </w:r>
    </w:p>
    <w:p w14:paraId="74E60785">
      <w:pPr>
        <w:adjustRightInd w:val="0"/>
        <w:snapToGrid w:val="0"/>
        <w:spacing w:line="560" w:lineRule="exact"/>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b/>
          <w:bCs/>
          <w:color w:val="FF0000"/>
          <w:sz w:val="32"/>
          <w:szCs w:val="32"/>
          <w:lang w:bidi="ar"/>
        </w:rPr>
        <w:t xml:space="preserve">  </w:t>
      </w:r>
      <w:r>
        <w:rPr>
          <w:rFonts w:hint="default" w:ascii="Times New Roman" w:hAnsi="Times New Roman" w:eastAsia="方正仿宋_GBK" w:cs="Times New Roman"/>
          <w:color w:val="000000"/>
          <w:sz w:val="32"/>
          <w:szCs w:val="32"/>
          <w:lang w:bidi="ar"/>
        </w:rPr>
        <w:t xml:space="preserve">  （四）开标时间：</w:t>
      </w:r>
      <w:r>
        <w:rPr>
          <w:rFonts w:hint="default" w:ascii="Times New Roman" w:hAnsi="Times New Roman" w:eastAsia="方正仿宋_GBK" w:cs="Times New Roman"/>
          <w:color w:val="000000"/>
          <w:sz w:val="32"/>
          <w:szCs w:val="32"/>
          <w:lang w:val="en-US" w:eastAsia="zh-CN" w:bidi="ar"/>
        </w:rPr>
        <w:t>2026</w:t>
      </w:r>
      <w:r>
        <w:rPr>
          <w:rFonts w:hint="default" w:ascii="Times New Roman" w:hAnsi="Times New Roman" w:eastAsia="方正仿宋_GBK" w:cs="Times New Roman"/>
          <w:color w:val="000000"/>
          <w:sz w:val="32"/>
          <w:szCs w:val="32"/>
          <w:lang w:bidi="ar"/>
        </w:rPr>
        <w:t>年</w:t>
      </w:r>
      <w:r>
        <w:rPr>
          <w:rFonts w:hint="eastAsia" w:ascii="Times New Roman" w:hAnsi="Times New Roman" w:eastAsia="方正仿宋_GBK" w:cs="Times New Roman"/>
          <w:color w:val="000000"/>
          <w:sz w:val="32"/>
          <w:szCs w:val="32"/>
          <w:lang w:val="en-US" w:eastAsia="zh-CN" w:bidi="ar"/>
        </w:rPr>
        <w:t>7</w:t>
      </w:r>
      <w:r>
        <w:rPr>
          <w:rFonts w:hint="default" w:ascii="Times New Roman" w:hAnsi="Times New Roman" w:eastAsia="方正仿宋_GBK" w:cs="Times New Roman"/>
          <w:color w:val="000000"/>
          <w:sz w:val="32"/>
          <w:szCs w:val="32"/>
          <w:lang w:bidi="ar"/>
        </w:rPr>
        <w:t>月</w:t>
      </w:r>
      <w:r>
        <w:rPr>
          <w:rFonts w:hint="eastAsia" w:ascii="Times New Roman" w:hAnsi="Times New Roman" w:eastAsia="方正仿宋_GBK" w:cs="Times New Roman"/>
          <w:color w:val="000000"/>
          <w:sz w:val="32"/>
          <w:szCs w:val="32"/>
          <w:lang w:val="en-US" w:eastAsia="zh-CN" w:bidi="ar"/>
        </w:rPr>
        <w:t>27</w:t>
      </w:r>
      <w:r>
        <w:rPr>
          <w:rFonts w:hint="default" w:ascii="Times New Roman" w:hAnsi="Times New Roman" w:eastAsia="方正仿宋_GBK" w:cs="Times New Roman"/>
          <w:color w:val="000000"/>
          <w:sz w:val="32"/>
          <w:szCs w:val="32"/>
          <w:lang w:bidi="ar"/>
        </w:rPr>
        <w:t>日</w:t>
      </w:r>
      <w:r>
        <w:rPr>
          <w:rFonts w:hint="eastAsia" w:ascii="Times New Roman" w:hAnsi="Times New Roman" w:eastAsia="方正仿宋_GBK" w:cs="Times New Roman"/>
          <w:color w:val="000000"/>
          <w:sz w:val="32"/>
          <w:szCs w:val="32"/>
          <w:lang w:val="en-US" w:eastAsia="zh-CN" w:bidi="ar"/>
        </w:rPr>
        <w:t>14</w:t>
      </w:r>
      <w:r>
        <w:rPr>
          <w:rFonts w:hint="default" w:ascii="Times New Roman" w:hAnsi="Times New Roman" w:eastAsia="方正仿宋_GBK" w:cs="Times New Roman"/>
          <w:color w:val="000000"/>
          <w:sz w:val="32"/>
          <w:szCs w:val="32"/>
          <w:lang w:bidi="ar"/>
        </w:rPr>
        <w:t>时</w:t>
      </w:r>
      <w:r>
        <w:rPr>
          <w:rFonts w:hint="default" w:ascii="Times New Roman" w:hAnsi="Times New Roman" w:eastAsia="方正仿宋_GBK" w:cs="Times New Roman"/>
          <w:color w:val="000000"/>
          <w:sz w:val="32"/>
          <w:szCs w:val="32"/>
          <w:lang w:val="en-US" w:eastAsia="zh-CN" w:bidi="ar"/>
        </w:rPr>
        <w:t>30</w:t>
      </w:r>
      <w:r>
        <w:rPr>
          <w:rFonts w:hint="default" w:ascii="Times New Roman" w:hAnsi="Times New Roman" w:eastAsia="方正仿宋_GBK" w:cs="Times New Roman"/>
          <w:color w:val="000000"/>
          <w:sz w:val="32"/>
          <w:szCs w:val="32"/>
          <w:lang w:bidi="ar"/>
        </w:rPr>
        <w:t>分（北京时间）</w:t>
      </w:r>
    </w:p>
    <w:p w14:paraId="7387A1FF">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（五）逾期送达或者不按照比选文件要求密封的申请文件，应当拒收。</w:t>
      </w:r>
    </w:p>
    <w:p w14:paraId="6C2BB639">
      <w:pPr>
        <w:kinsoku w:val="0"/>
        <w:overflowPunct w:val="0"/>
        <w:autoSpaceDE w:val="0"/>
        <w:autoSpaceDN w:val="0"/>
        <w:adjustRightInd w:val="0"/>
        <w:snapToGrid w:val="0"/>
        <w:spacing w:line="560" w:lineRule="exact"/>
        <w:ind w:firstLine="640" w:firstLineChars="200"/>
        <w:rPr>
          <w:rFonts w:hint="default" w:ascii="Times New Roman" w:hAnsi="Times New Roman" w:eastAsia="方正黑体_GBK" w:cs="Times New Roman"/>
          <w:color w:val="000000"/>
          <w:sz w:val="32"/>
          <w:szCs w:val="32"/>
          <w:lang w:bidi="ar"/>
        </w:rPr>
      </w:pPr>
      <w:r>
        <w:rPr>
          <w:rFonts w:hint="default" w:ascii="Times New Roman" w:hAnsi="Times New Roman" w:eastAsia="方正黑体_GBK" w:cs="Times New Roman"/>
          <w:color w:val="000000"/>
          <w:sz w:val="32"/>
          <w:szCs w:val="32"/>
          <w:lang w:bidi="ar"/>
        </w:rPr>
        <w:t>八、资格审查及评标办法</w:t>
      </w:r>
    </w:p>
    <w:p w14:paraId="2503A35E">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（一）评审人员和监督人员签到。</w:t>
      </w:r>
    </w:p>
    <w:p w14:paraId="0247218E">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（二）现场收取投标文件（密封袋形式）。</w:t>
      </w:r>
    </w:p>
    <w:p w14:paraId="5AD3F154">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（三）承包商法定代表人或授权人签到。</w:t>
      </w:r>
    </w:p>
    <w:p w14:paraId="28AF25E6">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（四）对投标文件密封情况进行检查。</w:t>
      </w:r>
    </w:p>
    <w:p w14:paraId="6B4B696C">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（五）对承包商法定代表人或授权人进行身份确认（核验身份证原件和代理人授权委托书、养老保险证明材料原件），若经核实上述材料与实际不符的，不得参与比选。</w:t>
      </w:r>
    </w:p>
    <w:p w14:paraId="52AC7D8D">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（六）承包商确认报价并签字。</w:t>
      </w:r>
    </w:p>
    <w:p w14:paraId="25E246AC">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（七）对承包商提供的比选文件进行资格审查和符合性审查。</w:t>
      </w:r>
    </w:p>
    <w:p w14:paraId="3CABB51D">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（八）报告评审结果。</w:t>
      </w:r>
    </w:p>
    <w:p w14:paraId="50AE9ECB">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（九）评审结束。</w:t>
      </w:r>
    </w:p>
    <w:p w14:paraId="75038318">
      <w:pPr>
        <w:spacing w:after="0" w:line="560" w:lineRule="exact"/>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注：在不违背相关法律法规规定的情况下，项目单位可根据项目实际情况对比选文件范本进行适当调整。</w:t>
      </w:r>
    </w:p>
    <w:p w14:paraId="0C51D16E">
      <w:pPr>
        <w:spacing w:after="0" w:line="560" w:lineRule="exact"/>
        <w:rPr>
          <w:rFonts w:hint="default" w:ascii="Times New Roman" w:hAnsi="Times New Roman" w:eastAsia="方正仿宋_GBK" w:cs="Times New Roman"/>
          <w:color w:val="auto"/>
          <w:sz w:val="32"/>
          <w:szCs w:val="32"/>
          <w:lang w:bidi="ar"/>
          <w14:ligatures w14:val="none"/>
        </w:rPr>
      </w:pPr>
    </w:p>
    <w:p w14:paraId="1BF30B88">
      <w:pPr>
        <w:spacing w:after="0" w:line="560" w:lineRule="exact"/>
        <w:rPr>
          <w:rFonts w:hint="eastAsia" w:ascii="方正仿宋_GBK" w:hAnsi="方正仿宋_GBK" w:eastAsia="方正仿宋_GBK" w:cs="方正仿宋_GBK"/>
          <w:color w:val="auto"/>
          <w:sz w:val="32"/>
          <w:szCs w:val="32"/>
          <w:lang w:bidi="ar"/>
          <w14:ligatures w14:val="none"/>
        </w:rPr>
      </w:pPr>
    </w:p>
    <w:p w14:paraId="7D67B1D1">
      <w:pPr>
        <w:pStyle w:val="5"/>
        <w:rPr>
          <w:rFonts w:hint="eastAsia" w:ascii="方正仿宋_GBK" w:hAnsi="方正仿宋_GBK" w:eastAsia="方正仿宋_GBK" w:cs="方正仿宋_GBK"/>
          <w:color w:val="auto"/>
          <w:sz w:val="32"/>
          <w:szCs w:val="32"/>
          <w:lang w:bidi="ar"/>
          <w14:ligatures w14:val="none"/>
        </w:rPr>
      </w:pPr>
    </w:p>
    <w:p w14:paraId="311FE32D">
      <w:pPr>
        <w:rPr>
          <w:rFonts w:hint="eastAsia" w:ascii="方正仿宋_GBK" w:hAnsi="方正仿宋_GBK" w:eastAsia="方正仿宋_GBK" w:cs="方正仿宋_GBK"/>
          <w:color w:val="auto"/>
          <w:sz w:val="32"/>
          <w:szCs w:val="32"/>
          <w:lang w:bidi="ar"/>
          <w14:ligatures w14:val="none"/>
        </w:rPr>
      </w:pPr>
    </w:p>
    <w:p w14:paraId="70E0E25E">
      <w:pPr>
        <w:spacing w:after="0" w:line="560" w:lineRule="exact"/>
        <w:rPr>
          <w:rFonts w:hint="default" w:ascii="Times New Roman" w:hAnsi="Times New Roman" w:eastAsia="方正仿宋_GBK" w:cs="Times New Roman"/>
          <w:color w:val="auto"/>
          <w:sz w:val="28"/>
          <w:szCs w:val="28"/>
          <w14:ligatures w14:val="none"/>
        </w:rPr>
      </w:pPr>
      <w:r>
        <w:rPr>
          <w:rFonts w:hint="default" w:ascii="Times New Roman" w:hAnsi="Times New Roman" w:eastAsia="方正黑体_GBK" w:cs="Times New Roman"/>
          <w:color w:val="auto"/>
          <w:sz w:val="32"/>
          <w:szCs w:val="32"/>
          <w:lang w:bidi="ar"/>
          <w14:ligatures w14:val="none"/>
        </w:rPr>
        <w:t>附件</w:t>
      </w:r>
      <w:r>
        <w:rPr>
          <w:rFonts w:hint="default" w:ascii="Times New Roman" w:hAnsi="Times New Roman" w:eastAsia="方正仿宋_GBK" w:cs="Times New Roman"/>
          <w:color w:val="auto"/>
          <w:sz w:val="28"/>
          <w:szCs w:val="28"/>
          <w:lang w:bidi="ar"/>
          <w14:ligatures w14:val="none"/>
        </w:rPr>
        <w:t xml:space="preserve">                    </w:t>
      </w:r>
    </w:p>
    <w:p w14:paraId="3889B913">
      <w:pPr>
        <w:spacing w:after="0" w:line="560" w:lineRule="exact"/>
        <w:jc w:val="center"/>
        <w:rPr>
          <w:rFonts w:hint="default" w:ascii="Times New Roman" w:hAnsi="Times New Roman" w:eastAsia="方正小标宋_GBK" w:cs="Times New Roman"/>
          <w:bCs/>
          <w:color w:val="auto"/>
          <w:sz w:val="44"/>
          <w:szCs w:val="44"/>
          <w:lang w:bidi="ar"/>
          <w14:ligatures w14:val="none"/>
        </w:rPr>
      </w:pPr>
    </w:p>
    <w:p w14:paraId="4F86FB12">
      <w:pPr>
        <w:spacing w:after="0" w:line="560" w:lineRule="exact"/>
        <w:jc w:val="center"/>
        <w:rPr>
          <w:rFonts w:hint="default" w:ascii="Times New Roman" w:hAnsi="Times New Roman" w:eastAsia="方正小标宋_GBK" w:cs="Times New Roman"/>
          <w:bCs/>
          <w:color w:val="auto"/>
          <w:sz w:val="44"/>
          <w:szCs w:val="44"/>
          <w14:ligatures w14:val="none"/>
        </w:rPr>
      </w:pPr>
      <w:r>
        <w:rPr>
          <w:rFonts w:hint="default" w:ascii="Times New Roman" w:hAnsi="Times New Roman" w:eastAsia="方正小标宋_GBK" w:cs="Times New Roman"/>
          <w:bCs/>
          <w:color w:val="auto"/>
          <w:sz w:val="44"/>
          <w:szCs w:val="44"/>
          <w:lang w:bidi="ar"/>
          <w14:ligatures w14:val="none"/>
        </w:rPr>
        <w:t>响应文件（格式）</w:t>
      </w:r>
    </w:p>
    <w:p w14:paraId="6973B1F8">
      <w:pPr>
        <w:spacing w:after="0"/>
        <w:jc w:val="both"/>
        <w:rPr>
          <w:rFonts w:hint="default" w:ascii="Times New Roman" w:hAnsi="Times New Roman" w:eastAsia="方正仿宋_GBK" w:cs="Times New Roman"/>
          <w:color w:val="auto"/>
          <w:sz w:val="28"/>
          <w:szCs w:val="28"/>
          <w:lang w:bidi="ar"/>
          <w14:ligatures w14:val="none"/>
        </w:rPr>
      </w:pPr>
    </w:p>
    <w:p w14:paraId="7C422398">
      <w:pPr>
        <w:spacing w:after="0"/>
        <w:ind w:left="2529" w:leftChars="290" w:hanging="1920" w:hangingChars="600"/>
        <w:jc w:val="both"/>
        <w:rPr>
          <w:rFonts w:hint="default" w:ascii="Times New Roman" w:hAnsi="Times New Roman" w:eastAsia="方正仿宋_GBK" w:cs="Times New Roman"/>
          <w:color w:val="auto"/>
          <w:kern w:val="0"/>
          <w:sz w:val="28"/>
          <w:szCs w:val="28"/>
          <w14:ligatures w14:val="none"/>
        </w:rPr>
      </w:pPr>
      <w:r>
        <w:rPr>
          <w:rFonts w:hint="default" w:ascii="Times New Roman" w:hAnsi="Times New Roman" w:eastAsia="方正仿宋_GBK" w:cs="Times New Roman"/>
          <w:color w:val="auto"/>
          <w:sz w:val="32"/>
          <w:szCs w:val="32"/>
          <w:lang w:bidi="ar"/>
          <w14:ligatures w14:val="none"/>
        </w:rPr>
        <w:t>项目名称：</w:t>
      </w:r>
      <w:r>
        <w:rPr>
          <w:rFonts w:hint="eastAsia" w:ascii="Times New Roman" w:hAnsi="Times New Roman" w:eastAsia="方正仿宋_GBK" w:cs="Times New Roman"/>
          <w:color w:val="auto"/>
          <w:sz w:val="32"/>
          <w:szCs w:val="32"/>
          <w:lang w:val="en-US" w:eastAsia="zh-CN" w:bidi="ar"/>
          <w14:ligatures w14:val="none"/>
        </w:rPr>
        <w:t>界石敬老院消防整改及结构加固设计</w:t>
      </w:r>
    </w:p>
    <w:p w14:paraId="2CA1D10F">
      <w:pPr>
        <w:spacing w:line="376" w:lineRule="auto"/>
        <w:jc w:val="both"/>
        <w:outlineLvl w:val="3"/>
        <w:rPr>
          <w:rFonts w:hint="default" w:ascii="Times New Roman" w:hAnsi="Times New Roman" w:eastAsia="方正仿宋_GBK" w:cs="Times New Roman"/>
          <w:color w:val="auto"/>
          <w:kern w:val="0"/>
          <w:sz w:val="28"/>
          <w:szCs w:val="28"/>
          <w14:ligatures w14:val="none"/>
        </w:rPr>
      </w:pPr>
    </w:p>
    <w:p w14:paraId="045C405A">
      <w:pPr>
        <w:jc w:val="both"/>
        <w:rPr>
          <w:rFonts w:hint="default" w:ascii="Times New Roman" w:hAnsi="Times New Roman" w:eastAsia="宋体" w:cs="Times New Roman"/>
          <w:color w:val="auto"/>
          <w:sz w:val="21"/>
          <w14:ligatures w14:val="none"/>
        </w:rPr>
      </w:pPr>
    </w:p>
    <w:p w14:paraId="16749827">
      <w:pPr>
        <w:jc w:val="both"/>
        <w:rPr>
          <w:rFonts w:hint="default" w:ascii="Times New Roman" w:hAnsi="Times New Roman" w:eastAsia="宋体" w:cs="Times New Roman"/>
          <w:color w:val="auto"/>
          <w:sz w:val="21"/>
          <w14:ligatures w14:val="none"/>
        </w:rPr>
      </w:pPr>
    </w:p>
    <w:p w14:paraId="3F71E648">
      <w:pPr>
        <w:tabs>
          <w:tab w:val="left" w:pos="3600"/>
          <w:tab w:val="left" w:pos="4480"/>
          <w:tab w:val="left" w:pos="5360"/>
        </w:tabs>
        <w:autoSpaceDE w:val="0"/>
        <w:autoSpaceDN w:val="0"/>
        <w:adjustRightInd w:val="0"/>
        <w:snapToGrid w:val="0"/>
        <w:spacing w:after="0" w:line="360" w:lineRule="auto"/>
        <w:ind w:right="-334" w:rightChars="-159"/>
        <w:rPr>
          <w:rFonts w:hint="default" w:ascii="Times New Roman" w:hAnsi="Times New Roman" w:eastAsia="方正小标宋_GBK" w:cs="Times New Roman"/>
          <w:color w:val="auto"/>
          <w:kern w:val="0"/>
          <w:sz w:val="44"/>
          <w:szCs w:val="44"/>
          <w14:ligatures w14:val="none"/>
        </w:rPr>
      </w:pPr>
    </w:p>
    <w:p w14:paraId="16930839">
      <w:pPr>
        <w:spacing w:after="0" w:line="560" w:lineRule="exact"/>
        <w:jc w:val="center"/>
        <w:rPr>
          <w:rFonts w:hint="default" w:ascii="Times New Roman" w:hAnsi="Times New Roman" w:eastAsia="方正小标宋_GBK" w:cs="Times New Roman"/>
          <w:bCs/>
          <w:color w:val="auto"/>
          <w:sz w:val="44"/>
          <w:szCs w:val="44"/>
          <w:lang w:bidi="ar"/>
          <w14:ligatures w14:val="none"/>
        </w:rPr>
      </w:pPr>
      <w:r>
        <w:rPr>
          <w:rFonts w:hint="default" w:ascii="Times New Roman" w:hAnsi="Times New Roman" w:eastAsia="方正小标宋_GBK" w:cs="Times New Roman"/>
          <w:bCs/>
          <w:color w:val="auto"/>
          <w:sz w:val="44"/>
          <w:szCs w:val="44"/>
          <w:lang w:bidi="ar"/>
          <w14:ligatures w14:val="none"/>
        </w:rPr>
        <w:t>响 应 文 件</w:t>
      </w:r>
    </w:p>
    <w:p w14:paraId="0852D593">
      <w:pPr>
        <w:autoSpaceDE w:val="0"/>
        <w:autoSpaceDN w:val="0"/>
        <w:adjustRightInd w:val="0"/>
        <w:snapToGrid w:val="0"/>
        <w:spacing w:after="0" w:line="360" w:lineRule="auto"/>
        <w:ind w:right="-334" w:rightChars="-159"/>
        <w:rPr>
          <w:rFonts w:hint="default" w:ascii="Times New Roman" w:hAnsi="Times New Roman" w:eastAsia="方正仿宋_GBK" w:cs="Times New Roman"/>
          <w:color w:val="auto"/>
          <w:kern w:val="0"/>
          <w:sz w:val="28"/>
          <w:szCs w:val="28"/>
          <w14:ligatures w14:val="none"/>
        </w:rPr>
      </w:pPr>
    </w:p>
    <w:p w14:paraId="1F1EFB33">
      <w:pPr>
        <w:autoSpaceDE w:val="0"/>
        <w:autoSpaceDN w:val="0"/>
        <w:adjustRightInd w:val="0"/>
        <w:snapToGrid w:val="0"/>
        <w:spacing w:after="0" w:line="360" w:lineRule="auto"/>
        <w:ind w:left="-283" w:leftChars="-135" w:right="-334" w:rightChars="-159" w:firstLine="492" w:firstLineChars="176"/>
        <w:rPr>
          <w:rFonts w:hint="default" w:ascii="Times New Roman" w:hAnsi="Times New Roman" w:eastAsia="方正仿宋_GBK" w:cs="Times New Roman"/>
          <w:b/>
          <w:color w:val="auto"/>
          <w:kern w:val="0"/>
          <w:sz w:val="28"/>
          <w:szCs w:val="28"/>
          <w14:ligatures w14:val="none"/>
        </w:rPr>
      </w:pPr>
      <w:r>
        <w:rPr>
          <w:rFonts w:hint="default" w:ascii="Times New Roman" w:hAnsi="Times New Roman" w:eastAsia="方正仿宋_GBK" w:cs="Times New Roman"/>
          <w:color w:val="auto"/>
          <w:kern w:val="0"/>
          <w:sz w:val="28"/>
          <w:szCs w:val="28"/>
          <w:lang w:bidi="ar"/>
          <w14:ligatures w14:val="none"/>
        </w:rPr>
        <w:t xml:space="preserve"> </w:t>
      </w:r>
      <w:r>
        <w:rPr>
          <w:rFonts w:hint="default" w:ascii="Times New Roman" w:hAnsi="Times New Roman" w:eastAsia="方正仿宋_GBK" w:cs="Times New Roman"/>
          <w:b/>
          <w:color w:val="auto"/>
          <w:kern w:val="0"/>
          <w:sz w:val="28"/>
          <w:szCs w:val="28"/>
          <w:lang w:bidi="ar"/>
          <w14:ligatures w14:val="none"/>
        </w:rPr>
        <w:t xml:space="preserve"> </w:t>
      </w:r>
    </w:p>
    <w:p w14:paraId="275C9968">
      <w:pPr>
        <w:autoSpaceDE w:val="0"/>
        <w:autoSpaceDN w:val="0"/>
        <w:adjustRightInd w:val="0"/>
        <w:snapToGrid w:val="0"/>
        <w:spacing w:after="0" w:line="360" w:lineRule="auto"/>
        <w:ind w:left="-283" w:leftChars="-135" w:right="-334" w:rightChars="-159" w:firstLine="495" w:firstLineChars="176"/>
        <w:rPr>
          <w:rFonts w:hint="default" w:ascii="Times New Roman" w:hAnsi="Times New Roman" w:eastAsia="方正仿宋_GBK" w:cs="Times New Roman"/>
          <w:b/>
          <w:color w:val="auto"/>
          <w:kern w:val="0"/>
          <w:sz w:val="28"/>
          <w:szCs w:val="28"/>
          <w14:ligatures w14:val="none"/>
        </w:rPr>
      </w:pPr>
    </w:p>
    <w:p w14:paraId="5AEADE8A">
      <w:pPr>
        <w:autoSpaceDE w:val="0"/>
        <w:autoSpaceDN w:val="0"/>
        <w:adjustRightInd w:val="0"/>
        <w:snapToGrid w:val="0"/>
        <w:spacing w:after="0" w:line="360" w:lineRule="auto"/>
        <w:ind w:right="-334" w:rightChars="-159"/>
        <w:rPr>
          <w:rFonts w:hint="default" w:ascii="Times New Roman" w:hAnsi="Times New Roman" w:eastAsia="方正仿宋_GBK" w:cs="Times New Roman"/>
          <w:color w:val="auto"/>
          <w:kern w:val="0"/>
          <w:sz w:val="28"/>
          <w:szCs w:val="28"/>
          <w14:ligatures w14:val="none"/>
        </w:rPr>
      </w:pPr>
    </w:p>
    <w:p w14:paraId="5D901EB7">
      <w:pPr>
        <w:autoSpaceDE w:val="0"/>
        <w:autoSpaceDN w:val="0"/>
        <w:adjustRightInd w:val="0"/>
        <w:snapToGrid w:val="0"/>
        <w:spacing w:after="0" w:line="360" w:lineRule="auto"/>
        <w:ind w:left="-283" w:leftChars="-135" w:right="-334" w:rightChars="-159" w:firstLine="492" w:firstLineChars="176"/>
        <w:rPr>
          <w:rFonts w:hint="default" w:ascii="Times New Roman" w:hAnsi="Times New Roman" w:eastAsia="方正仿宋_GBK" w:cs="Times New Roman"/>
          <w:color w:val="auto"/>
          <w:kern w:val="0"/>
          <w:sz w:val="28"/>
          <w:szCs w:val="28"/>
          <w14:ligatures w14:val="none"/>
        </w:rPr>
      </w:pPr>
    </w:p>
    <w:p w14:paraId="7E4AF77D">
      <w:pPr>
        <w:spacing w:after="0" w:line="360" w:lineRule="auto"/>
        <w:ind w:right="-334" w:rightChars="-159"/>
        <w:jc w:val="both"/>
        <w:rPr>
          <w:rFonts w:hint="default" w:ascii="Times New Roman" w:hAnsi="Times New Roman" w:eastAsia="方正仿宋_GBK" w:cs="Times New Roman"/>
          <w:b/>
          <w:color w:val="auto"/>
          <w:sz w:val="28"/>
          <w:szCs w:val="28"/>
          <w14:ligatures w14:val="none"/>
        </w:rPr>
      </w:pPr>
    </w:p>
    <w:p w14:paraId="08E27302">
      <w:pPr>
        <w:spacing w:after="0" w:line="360" w:lineRule="auto"/>
        <w:ind w:right="-334" w:rightChars="-159"/>
        <w:jc w:val="center"/>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承包商：</w:t>
      </w:r>
      <w:r>
        <w:rPr>
          <w:rFonts w:hint="default" w:ascii="Times New Roman" w:hAnsi="Times New Roman" w:eastAsia="方正仿宋_GBK" w:cs="Times New Roman"/>
          <w:bCs/>
          <w:color w:val="auto"/>
          <w:sz w:val="32"/>
          <w:szCs w:val="32"/>
          <w:u w:val="single"/>
          <w:lang w:bidi="ar"/>
          <w14:ligatures w14:val="none"/>
        </w:rPr>
        <w:t xml:space="preserve"> 　　　　              　　</w:t>
      </w:r>
      <w:r>
        <w:rPr>
          <w:rFonts w:hint="default" w:ascii="Times New Roman" w:hAnsi="Times New Roman" w:eastAsia="方正仿宋_GBK" w:cs="Times New Roman"/>
          <w:bCs/>
          <w:color w:val="auto"/>
          <w:sz w:val="32"/>
          <w:szCs w:val="32"/>
          <w:lang w:bidi="ar"/>
          <w14:ligatures w14:val="none"/>
        </w:rPr>
        <w:t>（盖单位公章）</w:t>
      </w:r>
    </w:p>
    <w:p w14:paraId="750127F3">
      <w:pPr>
        <w:spacing w:after="0" w:line="360" w:lineRule="auto"/>
        <w:ind w:left="-283" w:leftChars="-135" w:right="-334" w:rightChars="-159" w:firstLine="1928" w:firstLineChars="686"/>
        <w:jc w:val="both"/>
        <w:rPr>
          <w:rFonts w:hint="default" w:ascii="Times New Roman" w:hAnsi="Times New Roman" w:eastAsia="方正仿宋_GBK" w:cs="Times New Roman"/>
          <w:b/>
          <w:color w:val="auto"/>
          <w:sz w:val="28"/>
          <w:szCs w:val="28"/>
          <w14:ligatures w14:val="none"/>
        </w:rPr>
      </w:pPr>
    </w:p>
    <w:p w14:paraId="29B656CA">
      <w:pPr>
        <w:spacing w:after="0" w:line="360" w:lineRule="auto"/>
        <w:ind w:left="-283" w:leftChars="-135" w:right="-334" w:rightChars="-159" w:firstLine="495" w:firstLineChars="176"/>
        <w:jc w:val="center"/>
        <w:rPr>
          <w:rFonts w:hint="default" w:ascii="Times New Roman" w:hAnsi="Times New Roman" w:eastAsia="方正仿宋_GBK" w:cs="Times New Roman"/>
          <w:b/>
          <w:color w:val="auto"/>
          <w:sz w:val="28"/>
          <w:szCs w:val="28"/>
          <w14:ligatures w14:val="none"/>
        </w:rPr>
      </w:pPr>
    </w:p>
    <w:p w14:paraId="6A859DC4">
      <w:pPr>
        <w:spacing w:after="0" w:line="360" w:lineRule="auto"/>
        <w:ind w:right="-334" w:rightChars="-159"/>
        <w:jc w:val="center"/>
        <w:rPr>
          <w:rFonts w:hint="default" w:ascii="Times New Roman" w:hAnsi="Times New Roman" w:eastAsia="方正仿宋_GBK" w:cs="Times New Roman"/>
          <w:bCs/>
          <w:color w:val="auto"/>
          <w:sz w:val="32"/>
          <w:szCs w:val="32"/>
          <w:lang w:bidi="ar"/>
          <w14:ligatures w14:val="none"/>
        </w:rPr>
      </w:pPr>
      <w:r>
        <w:rPr>
          <w:rFonts w:hint="default" w:ascii="Times New Roman" w:hAnsi="Times New Roman" w:eastAsia="方正仿宋_GBK" w:cs="Times New Roman"/>
          <w:bCs/>
          <w:color w:val="auto"/>
          <w:sz w:val="32"/>
          <w:szCs w:val="32"/>
          <w:lang w:bidi="ar"/>
          <w14:ligatures w14:val="none"/>
        </w:rPr>
        <w:t xml:space="preserve"> 年    月    日</w:t>
      </w:r>
    </w:p>
    <w:p w14:paraId="77DA39D7">
      <w:pPr>
        <w:spacing w:line="360" w:lineRule="auto"/>
        <w:jc w:val="both"/>
        <w:rPr>
          <w:rFonts w:hint="default" w:ascii="Times New Roman" w:hAnsi="Times New Roman" w:eastAsia="方正仿宋_GBK" w:cs="Times New Roman"/>
          <w:b/>
          <w:color w:val="auto"/>
          <w:sz w:val="28"/>
          <w:szCs w:val="28"/>
          <w:lang w:bidi="ar"/>
          <w14:ligatures w14:val="none"/>
        </w:rPr>
        <w:sectPr>
          <w:footerReference r:id="rId5" w:type="default"/>
          <w:pgSz w:w="11906" w:h="16838"/>
          <w:pgMar w:top="1871" w:right="1474" w:bottom="1871" w:left="1644" w:header="851" w:footer="992" w:gutter="0"/>
          <w:cols w:space="720" w:num="1"/>
          <w:docGrid w:type="lines" w:linePitch="312" w:charSpace="0"/>
        </w:sectPr>
      </w:pPr>
    </w:p>
    <w:p w14:paraId="25DFA611">
      <w:pPr>
        <w:spacing w:after="0" w:line="360" w:lineRule="auto"/>
        <w:jc w:val="center"/>
        <w:rPr>
          <w:rFonts w:hint="default" w:ascii="Times New Roman" w:hAnsi="Times New Roman" w:eastAsia="方正小标宋_GBK" w:cs="Times New Roman"/>
          <w:bCs/>
          <w:color w:val="auto"/>
          <w:sz w:val="44"/>
          <w:szCs w:val="44"/>
          <w14:ligatures w14:val="none"/>
        </w:rPr>
      </w:pPr>
      <w:r>
        <w:rPr>
          <w:rFonts w:hint="default" w:ascii="Times New Roman" w:hAnsi="Times New Roman" w:eastAsia="方正小标宋_GBK" w:cs="Times New Roman"/>
          <w:bCs/>
          <w:color w:val="auto"/>
          <w:sz w:val="44"/>
          <w:szCs w:val="44"/>
          <w:lang w:bidi="ar"/>
          <w14:ligatures w14:val="none"/>
        </w:rPr>
        <w:t>目  录</w:t>
      </w:r>
    </w:p>
    <w:p w14:paraId="27D248EB">
      <w:pPr>
        <w:spacing w:after="0" w:line="600" w:lineRule="exact"/>
        <w:jc w:val="both"/>
        <w:rPr>
          <w:rFonts w:hint="default" w:ascii="Times New Roman" w:hAnsi="Times New Roman" w:eastAsia="方正仿宋_GBK" w:cs="Times New Roman"/>
          <w:bCs/>
          <w:color w:val="auto"/>
          <w:sz w:val="32"/>
          <w:szCs w:val="32"/>
          <w:lang w:bidi="ar"/>
          <w14:ligatures w14:val="none"/>
        </w:rPr>
      </w:pPr>
    </w:p>
    <w:p w14:paraId="578C12E2">
      <w:pPr>
        <w:spacing w:after="0" w:line="600" w:lineRule="exact"/>
        <w:ind w:firstLine="640" w:firstLineChars="200"/>
        <w:jc w:val="both"/>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一、法定代表人授权委托书（格式）</w:t>
      </w:r>
    </w:p>
    <w:p w14:paraId="71DAF4C0">
      <w:pPr>
        <w:spacing w:after="0" w:line="600" w:lineRule="exact"/>
        <w:ind w:firstLine="640" w:firstLineChars="200"/>
        <w:jc w:val="both"/>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二、报价函</w:t>
      </w:r>
    </w:p>
    <w:p w14:paraId="6B5CD391">
      <w:pPr>
        <w:spacing w:after="0" w:line="600" w:lineRule="exact"/>
        <w:ind w:firstLine="640" w:firstLineChars="200"/>
        <w:jc w:val="both"/>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三、资格文件</w:t>
      </w:r>
    </w:p>
    <w:p w14:paraId="2860B640">
      <w:pPr>
        <w:tabs>
          <w:tab w:val="left" w:pos="2760"/>
        </w:tabs>
        <w:spacing w:after="0" w:line="600" w:lineRule="exact"/>
        <w:ind w:firstLine="640" w:firstLineChars="200"/>
        <w:jc w:val="both"/>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四、诚信承诺书</w:t>
      </w:r>
    </w:p>
    <w:p w14:paraId="21EF0CF0">
      <w:pPr>
        <w:adjustRightInd w:val="0"/>
        <w:snapToGrid w:val="0"/>
        <w:spacing w:after="0" w:line="600" w:lineRule="exact"/>
        <w:ind w:firstLine="640" w:firstLineChars="200"/>
        <w:jc w:val="both"/>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五、比选文件规定的其他资料</w:t>
      </w:r>
    </w:p>
    <w:p w14:paraId="6000FF7E">
      <w:pPr>
        <w:spacing w:after="0" w:line="600" w:lineRule="exact"/>
        <w:jc w:val="center"/>
        <w:rPr>
          <w:rFonts w:hint="default" w:ascii="Times New Roman" w:hAnsi="Times New Roman" w:eastAsia="方正仿宋_GBK" w:cs="Times New Roman"/>
          <w:b/>
          <w:color w:val="auto"/>
          <w:sz w:val="28"/>
          <w:szCs w:val="28"/>
          <w14:ligatures w14:val="none"/>
        </w:rPr>
      </w:pPr>
    </w:p>
    <w:p w14:paraId="277C4535">
      <w:pPr>
        <w:spacing w:after="0" w:line="360" w:lineRule="auto"/>
        <w:jc w:val="center"/>
        <w:rPr>
          <w:rFonts w:hint="default" w:ascii="Times New Roman" w:hAnsi="Times New Roman" w:eastAsia="方正仿宋_GBK" w:cs="Times New Roman"/>
          <w:b/>
          <w:color w:val="auto"/>
          <w:sz w:val="28"/>
          <w:szCs w:val="28"/>
          <w14:ligatures w14:val="none"/>
        </w:rPr>
      </w:pPr>
    </w:p>
    <w:p w14:paraId="18C3E194">
      <w:pPr>
        <w:spacing w:after="0" w:line="360" w:lineRule="auto"/>
        <w:jc w:val="center"/>
        <w:rPr>
          <w:rFonts w:hint="default" w:ascii="Times New Roman" w:hAnsi="Times New Roman" w:eastAsia="方正仿宋_GBK" w:cs="Times New Roman"/>
          <w:b/>
          <w:color w:val="auto"/>
          <w:sz w:val="28"/>
          <w:szCs w:val="28"/>
          <w14:ligatures w14:val="none"/>
        </w:rPr>
      </w:pPr>
    </w:p>
    <w:p w14:paraId="77FE1034">
      <w:pPr>
        <w:spacing w:after="0" w:line="360" w:lineRule="auto"/>
        <w:jc w:val="center"/>
        <w:rPr>
          <w:rFonts w:hint="default" w:ascii="Times New Roman" w:hAnsi="Times New Roman" w:eastAsia="方正仿宋_GBK" w:cs="Times New Roman"/>
          <w:b/>
          <w:color w:val="auto"/>
          <w:sz w:val="28"/>
          <w:szCs w:val="28"/>
          <w14:ligatures w14:val="none"/>
        </w:rPr>
      </w:pPr>
    </w:p>
    <w:p w14:paraId="1AFE718F">
      <w:pPr>
        <w:spacing w:after="0" w:line="360" w:lineRule="auto"/>
        <w:jc w:val="center"/>
        <w:rPr>
          <w:rFonts w:hint="default" w:ascii="Times New Roman" w:hAnsi="Times New Roman" w:eastAsia="方正仿宋_GBK" w:cs="Times New Roman"/>
          <w:b/>
          <w:color w:val="auto"/>
          <w:sz w:val="28"/>
          <w:szCs w:val="28"/>
          <w14:ligatures w14:val="none"/>
        </w:rPr>
      </w:pPr>
    </w:p>
    <w:p w14:paraId="52A08A5C">
      <w:pPr>
        <w:spacing w:after="0" w:line="360" w:lineRule="auto"/>
        <w:jc w:val="center"/>
        <w:rPr>
          <w:rFonts w:hint="default" w:ascii="Times New Roman" w:hAnsi="Times New Roman" w:eastAsia="方正仿宋_GBK" w:cs="Times New Roman"/>
          <w:b/>
          <w:color w:val="auto"/>
          <w:sz w:val="28"/>
          <w:szCs w:val="28"/>
          <w14:ligatures w14:val="none"/>
        </w:rPr>
      </w:pPr>
    </w:p>
    <w:p w14:paraId="574ED1AD">
      <w:pPr>
        <w:spacing w:after="0" w:line="360" w:lineRule="auto"/>
        <w:jc w:val="center"/>
        <w:rPr>
          <w:rFonts w:hint="default" w:ascii="Times New Roman" w:hAnsi="Times New Roman" w:eastAsia="方正仿宋_GBK" w:cs="Times New Roman"/>
          <w:b/>
          <w:color w:val="auto"/>
          <w:sz w:val="28"/>
          <w:szCs w:val="28"/>
          <w14:ligatures w14:val="none"/>
        </w:rPr>
      </w:pPr>
    </w:p>
    <w:p w14:paraId="361CED37">
      <w:pPr>
        <w:spacing w:after="0" w:line="360" w:lineRule="auto"/>
        <w:jc w:val="both"/>
        <w:rPr>
          <w:rFonts w:hint="default" w:ascii="Times New Roman" w:hAnsi="Times New Roman" w:eastAsia="方正仿宋_GBK" w:cs="Times New Roman"/>
          <w:b/>
          <w:color w:val="auto"/>
          <w:sz w:val="28"/>
          <w:szCs w:val="28"/>
          <w14:ligatures w14:val="none"/>
        </w:rPr>
      </w:pPr>
    </w:p>
    <w:p w14:paraId="12C29CDC">
      <w:pPr>
        <w:tabs>
          <w:tab w:val="left" w:pos="6300"/>
        </w:tabs>
        <w:snapToGrid w:val="0"/>
        <w:spacing w:line="560" w:lineRule="exact"/>
        <w:jc w:val="both"/>
        <w:outlineLvl w:val="0"/>
        <w:rPr>
          <w:rFonts w:hint="default" w:ascii="Times New Roman" w:hAnsi="Times New Roman" w:eastAsia="方正黑体_GBK" w:cs="Times New Roman"/>
          <w:bCs/>
          <w:sz w:val="32"/>
          <w:szCs w:val="32"/>
          <w14:ligatures w14:val="none"/>
        </w:rPr>
      </w:pPr>
      <w:r>
        <w:rPr>
          <w:rFonts w:hint="default" w:ascii="Times New Roman" w:hAnsi="Times New Roman" w:eastAsia="方正仿宋_GBK" w:cs="Times New Roman"/>
          <w:b/>
          <w:color w:val="auto"/>
          <w:sz w:val="28"/>
          <w:szCs w:val="28"/>
          <w:lang w:bidi="ar"/>
          <w14:ligatures w14:val="none"/>
        </w:rPr>
        <w:br w:type="page"/>
      </w:r>
      <w:r>
        <w:rPr>
          <w:rFonts w:hint="default" w:ascii="Times New Roman" w:hAnsi="Times New Roman" w:eastAsia="方正黑体_GBK" w:cs="Times New Roman"/>
          <w:bCs/>
          <w:sz w:val="32"/>
          <w:szCs w:val="32"/>
          <w:lang w:bidi="ar"/>
          <w14:ligatures w14:val="none"/>
        </w:rPr>
        <w:t>一、法定代表人（负责人）授权委托书（格式）</w:t>
      </w:r>
    </w:p>
    <w:p w14:paraId="6906984A">
      <w:pPr>
        <w:tabs>
          <w:tab w:val="left" w:pos="6300"/>
        </w:tabs>
        <w:snapToGrid w:val="0"/>
        <w:spacing w:line="560" w:lineRule="exact"/>
        <w:jc w:val="both"/>
        <w:rPr>
          <w:rFonts w:hint="default" w:ascii="Times New Roman" w:hAnsi="Times New Roman" w:eastAsia="方正仿宋_GBK" w:cs="Times New Roman"/>
          <w:bCs/>
          <w:sz w:val="32"/>
          <w:szCs w:val="32"/>
          <w14:ligatures w14:val="none"/>
        </w:rPr>
      </w:pPr>
    </w:p>
    <w:p w14:paraId="1BA524F2">
      <w:pPr>
        <w:tabs>
          <w:tab w:val="left" w:pos="6300"/>
        </w:tabs>
        <w:snapToGrid w:val="0"/>
        <w:spacing w:line="560" w:lineRule="exact"/>
        <w:jc w:val="center"/>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法定代表人（负责人）授权委托书</w:t>
      </w:r>
    </w:p>
    <w:p w14:paraId="7CCAF555">
      <w:pPr>
        <w:tabs>
          <w:tab w:val="left" w:pos="6300"/>
        </w:tabs>
        <w:snapToGrid w:val="0"/>
        <w:spacing w:line="560" w:lineRule="exact"/>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致：（项目单位名称）：</w:t>
      </w:r>
    </w:p>
    <w:p w14:paraId="756097FF">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（法定代表人/负责人名称）是（承包商名称）的法定代表人/负责人，特授权（被授权人姓名及身份证代码）电话代表我单位全权办理上述项目的比选、签约等具体工作，并签署全部有关文件、协议及合同。</w:t>
      </w:r>
    </w:p>
    <w:p w14:paraId="605D4E59">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我单位对被授权人的签字负全部责任。</w:t>
      </w:r>
    </w:p>
    <w:p w14:paraId="779C5BA6">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在撤销授权的书面通知以前，本授权书一直有效。被授权人在授权书有效期内签署的所有文件不因授权的撤销而失效。</w:t>
      </w:r>
    </w:p>
    <w:p w14:paraId="1E028BCA">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p>
    <w:p w14:paraId="4B5AB262">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被授权人：                    法定代表人/负责人：</w:t>
      </w:r>
    </w:p>
    <w:p w14:paraId="7FD86C05">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（签字或盖章）                  （签字或盖章）</w:t>
      </w:r>
    </w:p>
    <w:p w14:paraId="4CC23CEE">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p>
    <w:p w14:paraId="32D65BDE">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（附：被授权人身份证正反面复印件）</w:t>
      </w:r>
    </w:p>
    <w:p w14:paraId="1833CF78">
      <w:pPr>
        <w:tabs>
          <w:tab w:val="left" w:pos="6300"/>
        </w:tabs>
        <w:snapToGrid w:val="0"/>
        <w:spacing w:line="560" w:lineRule="exact"/>
        <w:ind w:firstLine="570"/>
        <w:jc w:val="right"/>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（承包商公章）</w:t>
      </w:r>
    </w:p>
    <w:p w14:paraId="15165C6D">
      <w:pPr>
        <w:tabs>
          <w:tab w:val="left" w:pos="6300"/>
        </w:tabs>
        <w:snapToGrid w:val="0"/>
        <w:spacing w:line="560" w:lineRule="exact"/>
        <w:ind w:firstLine="570"/>
        <w:jc w:val="right"/>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年   月   日</w:t>
      </w:r>
    </w:p>
    <w:p w14:paraId="6480FA72">
      <w:pPr>
        <w:widowControl/>
        <w:spacing w:after="0"/>
        <w:jc w:val="both"/>
        <w:rPr>
          <w:rFonts w:hint="default" w:ascii="Times New Roman" w:hAnsi="Times New Roman" w:eastAsia="方正仿宋_GBK" w:cs="Times New Roman"/>
          <w:sz w:val="24"/>
          <w:szCs w:val="22"/>
          <w14:ligatures w14:val="none"/>
        </w:rPr>
      </w:pPr>
    </w:p>
    <w:p w14:paraId="66F9B0DD">
      <w:pPr>
        <w:pStyle w:val="3"/>
        <w:rPr>
          <w:rFonts w:hint="default" w:ascii="Times New Roman" w:hAnsi="Times New Roman" w:eastAsia="方正仿宋_GBK" w:cs="Times New Roman"/>
          <w:sz w:val="24"/>
          <w:szCs w:val="22"/>
          <w14:ligatures w14:val="none"/>
        </w:rPr>
      </w:pPr>
    </w:p>
    <w:p w14:paraId="0BF3AB8A">
      <w:pPr>
        <w:rPr>
          <w:rFonts w:hint="default" w:ascii="Times New Roman" w:hAnsi="Times New Roman" w:eastAsia="方正仿宋_GBK" w:cs="Times New Roman"/>
          <w:sz w:val="24"/>
          <w:szCs w:val="22"/>
          <w14:ligatures w14:val="none"/>
        </w:rPr>
      </w:pPr>
    </w:p>
    <w:p w14:paraId="314181AA">
      <w:pPr>
        <w:pStyle w:val="3"/>
        <w:rPr>
          <w:rFonts w:hint="default" w:ascii="Times New Roman" w:hAnsi="Times New Roman" w:eastAsia="方正仿宋_GBK" w:cs="Times New Roman"/>
          <w:sz w:val="24"/>
          <w:szCs w:val="22"/>
          <w14:ligatures w14:val="none"/>
        </w:rPr>
      </w:pPr>
    </w:p>
    <w:p w14:paraId="1A95CCF0">
      <w:pPr>
        <w:rPr>
          <w:rFonts w:hint="default" w:ascii="Times New Roman" w:hAnsi="Times New Roman" w:eastAsia="方正仿宋_GBK" w:cs="Times New Roman"/>
          <w:sz w:val="24"/>
          <w:szCs w:val="22"/>
          <w14:ligatures w14:val="none"/>
        </w:rPr>
      </w:pPr>
    </w:p>
    <w:p w14:paraId="0E33C936">
      <w:pPr>
        <w:pStyle w:val="3"/>
        <w:rPr>
          <w:rFonts w:hint="default" w:ascii="Times New Roman" w:hAnsi="Times New Roman" w:eastAsia="方正仿宋_GBK" w:cs="Times New Roman"/>
          <w:sz w:val="24"/>
          <w:szCs w:val="22"/>
          <w14:ligatures w14:val="none"/>
        </w:rPr>
      </w:pPr>
    </w:p>
    <w:p w14:paraId="06BA0376">
      <w:pPr>
        <w:rPr>
          <w:rFonts w:hint="default" w:ascii="Times New Roman" w:hAnsi="Times New Roman" w:eastAsia="方正仿宋_GBK" w:cs="Times New Roman"/>
          <w:sz w:val="24"/>
          <w:szCs w:val="22"/>
          <w14:ligatures w14:val="none"/>
        </w:rPr>
      </w:pPr>
    </w:p>
    <w:p w14:paraId="56C353F9">
      <w:pPr>
        <w:pStyle w:val="3"/>
        <w:rPr>
          <w:rFonts w:hint="default"/>
        </w:rPr>
      </w:pPr>
    </w:p>
    <w:p w14:paraId="73C6822C">
      <w:pPr>
        <w:tabs>
          <w:tab w:val="left" w:pos="6300"/>
        </w:tabs>
        <w:snapToGrid w:val="0"/>
        <w:spacing w:after="0" w:line="360" w:lineRule="auto"/>
        <w:outlineLvl w:val="0"/>
        <w:rPr>
          <w:rFonts w:hint="default" w:ascii="Times New Roman" w:hAnsi="Times New Roman" w:eastAsia="方正黑体_GBK" w:cs="Times New Roman"/>
          <w:bCs/>
          <w:sz w:val="32"/>
          <w:szCs w:val="32"/>
          <w14:ligatures w14:val="none"/>
        </w:rPr>
      </w:pPr>
      <w:r>
        <w:rPr>
          <w:rFonts w:hint="default" w:ascii="Times New Roman" w:hAnsi="Times New Roman" w:eastAsia="方正黑体_GBK" w:cs="Times New Roman"/>
          <w:bCs/>
          <w:sz w:val="32"/>
          <w:szCs w:val="32"/>
          <w:lang w:bidi="ar"/>
          <w14:ligatures w14:val="none"/>
        </w:rPr>
        <w:t>二、报价函</w:t>
      </w:r>
    </w:p>
    <w:p w14:paraId="7943B035">
      <w:pPr>
        <w:tabs>
          <w:tab w:val="left" w:pos="6300"/>
        </w:tabs>
        <w:snapToGrid w:val="0"/>
        <w:spacing w:line="560" w:lineRule="exact"/>
        <w:jc w:val="center"/>
        <w:outlineLvl w:val="0"/>
        <w:rPr>
          <w:rFonts w:hint="default" w:ascii="Times New Roman" w:hAnsi="Times New Roman" w:eastAsia="方正小标宋_GBK" w:cs="Times New Roman"/>
          <w:bCs/>
          <w:sz w:val="44"/>
          <w:szCs w:val="44"/>
          <w14:ligatures w14:val="none"/>
        </w:rPr>
      </w:pPr>
      <w:r>
        <w:rPr>
          <w:rFonts w:hint="default" w:ascii="Times New Roman" w:hAnsi="Times New Roman" w:eastAsia="方正小标宋_GBK" w:cs="Times New Roman"/>
          <w:bCs/>
          <w:sz w:val="44"/>
          <w:szCs w:val="44"/>
          <w:lang w:bidi="ar"/>
          <w14:ligatures w14:val="none"/>
        </w:rPr>
        <w:t>报价函</w:t>
      </w:r>
    </w:p>
    <w:p w14:paraId="2D75EB07">
      <w:pPr>
        <w:tabs>
          <w:tab w:val="left" w:pos="6300"/>
        </w:tabs>
        <w:snapToGrid w:val="0"/>
        <w:spacing w:line="560" w:lineRule="exact"/>
        <w:jc w:val="both"/>
        <w:rPr>
          <w:rFonts w:hint="default" w:ascii="Times New Roman" w:hAnsi="Times New Roman" w:eastAsia="方正仿宋_GBK" w:cs="Times New Roman"/>
          <w:bCs/>
          <w:sz w:val="32"/>
          <w:szCs w:val="32"/>
          <w:highlight w:val="none"/>
          <w14:ligatures w14:val="none"/>
        </w:rPr>
      </w:pPr>
      <w:r>
        <w:rPr>
          <w:rFonts w:hint="default" w:ascii="Times New Roman" w:hAnsi="Times New Roman" w:eastAsia="方正仿宋_GBK" w:cs="Times New Roman"/>
          <w:bCs/>
          <w:sz w:val="32"/>
          <w:szCs w:val="32"/>
          <w:highlight w:val="none"/>
          <w:u w:val="single"/>
          <w:lang w:bidi="ar"/>
          <w14:ligatures w14:val="none"/>
        </w:rPr>
        <w:t>（比选人）</w:t>
      </w:r>
      <w:r>
        <w:rPr>
          <w:rFonts w:hint="default" w:ascii="Times New Roman" w:hAnsi="Times New Roman" w:eastAsia="方正仿宋_GBK" w:cs="Times New Roman"/>
          <w:bCs/>
          <w:sz w:val="32"/>
          <w:szCs w:val="32"/>
          <w:highlight w:val="none"/>
          <w:lang w:bidi="ar"/>
          <w14:ligatures w14:val="none"/>
        </w:rPr>
        <w:t>：</w:t>
      </w:r>
    </w:p>
    <w:p w14:paraId="7F2F83BA">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我方收到</w:t>
      </w:r>
      <w:r>
        <w:rPr>
          <w:rFonts w:hint="default" w:ascii="Times New Roman" w:hAnsi="Times New Roman" w:eastAsia="方正仿宋_GBK" w:cs="Times New Roman"/>
          <w:bCs/>
          <w:sz w:val="32"/>
          <w:szCs w:val="32"/>
          <w:u w:val="single"/>
          <w:lang w:bidi="ar"/>
          <w14:ligatures w14:val="none"/>
        </w:rPr>
        <w:t xml:space="preserve">                        </w:t>
      </w:r>
      <w:r>
        <w:rPr>
          <w:rFonts w:hint="default" w:ascii="Times New Roman" w:hAnsi="Times New Roman" w:eastAsia="方正仿宋_GBK" w:cs="Times New Roman"/>
          <w:bCs/>
          <w:sz w:val="32"/>
          <w:szCs w:val="32"/>
          <w:lang w:bidi="ar"/>
          <w14:ligatures w14:val="none"/>
        </w:rPr>
        <w:t>（项目名称）的比选文件，经详细研究，决定参加该项目的比选。</w:t>
      </w:r>
    </w:p>
    <w:p w14:paraId="3F5138E1">
      <w:pPr>
        <w:tabs>
          <w:tab w:val="left" w:pos="4820"/>
          <w:tab w:val="left" w:pos="6300"/>
        </w:tabs>
        <w:snapToGrid w:val="0"/>
        <w:spacing w:line="560" w:lineRule="exact"/>
        <w:ind w:left="958" w:leftChars="304" w:hanging="320" w:hangingChars="100"/>
        <w:jc w:val="both"/>
        <w:rPr>
          <w:rFonts w:hint="eastAsia" w:ascii="Times New Roman" w:hAnsi="Times New Roman" w:eastAsia="方正仿宋_GBK" w:cs="Times New Roman"/>
          <w:bCs/>
          <w:sz w:val="32"/>
          <w:szCs w:val="32"/>
          <w:u w:val="none"/>
          <w:lang w:eastAsia="zh-CN"/>
          <w14:ligatures w14:val="none"/>
        </w:rPr>
      </w:pPr>
      <w:r>
        <w:rPr>
          <w:rFonts w:hint="default" w:ascii="Times New Roman" w:hAnsi="Times New Roman" w:eastAsia="方正仿宋_GBK" w:cs="Times New Roman"/>
          <w:bCs/>
          <w:sz w:val="32"/>
          <w:szCs w:val="32"/>
          <w:lang w:bidi="ar"/>
          <w14:ligatures w14:val="none"/>
        </w:rPr>
        <w:t>1.愿意按照比选文件中的要求，提供本项目的服务，报</w:t>
      </w:r>
      <w:r>
        <w:rPr>
          <w:rFonts w:hint="eastAsia" w:ascii="Times New Roman" w:hAnsi="Times New Roman" w:eastAsia="方正仿宋_GBK" w:cs="Times New Roman"/>
          <w:bCs/>
          <w:sz w:val="32"/>
          <w:szCs w:val="32"/>
          <w:lang w:eastAsia="zh-CN" w:bidi="ar"/>
          <w14:ligatures w14:val="none"/>
        </w:rPr>
        <w:t>价为</w:t>
      </w:r>
      <w:r>
        <w:rPr>
          <w:rFonts w:hint="default" w:ascii="Times New Roman" w:hAnsi="Times New Roman" w:eastAsia="方正仿宋_GBK" w:cs="Times New Roman"/>
          <w:bCs/>
          <w:sz w:val="32"/>
          <w:szCs w:val="32"/>
          <w:u w:val="single"/>
          <w:lang w:bidi="ar"/>
          <w14:ligatures w14:val="none"/>
        </w:rPr>
        <w:t xml:space="preserve">     </w:t>
      </w:r>
      <w:r>
        <w:rPr>
          <w:rFonts w:hint="eastAsia" w:ascii="Times New Roman" w:hAnsi="Times New Roman" w:eastAsia="方正仿宋_GBK" w:cs="Times New Roman"/>
          <w:bCs/>
          <w:sz w:val="32"/>
          <w:szCs w:val="32"/>
          <w:u w:val="single"/>
          <w:lang w:val="en-US" w:eastAsia="zh-CN" w:bidi="ar"/>
          <w14:ligatures w14:val="none"/>
        </w:rPr>
        <w:t xml:space="preserve">    </w:t>
      </w:r>
      <w:r>
        <w:rPr>
          <w:rFonts w:hint="default" w:ascii="Times New Roman" w:hAnsi="Times New Roman" w:eastAsia="方正仿宋_GBK" w:cs="Times New Roman"/>
          <w:bCs/>
          <w:sz w:val="32"/>
          <w:szCs w:val="32"/>
          <w:u w:val="single"/>
          <w:lang w:bidi="ar"/>
          <w14:ligatures w14:val="none"/>
        </w:rPr>
        <w:t xml:space="preserve">   </w:t>
      </w:r>
      <w:r>
        <w:rPr>
          <w:rFonts w:hint="eastAsia" w:ascii="Times New Roman" w:hAnsi="Times New Roman" w:eastAsia="方正仿宋_GBK" w:cs="Times New Roman"/>
          <w:bCs/>
          <w:sz w:val="32"/>
          <w:szCs w:val="32"/>
          <w:u w:val="none"/>
          <w:lang w:eastAsia="zh-CN" w:bidi="ar"/>
          <w14:ligatures w14:val="none"/>
        </w:rPr>
        <w:t>元（</w:t>
      </w:r>
      <w:r>
        <w:rPr>
          <w:rFonts w:hint="eastAsia" w:ascii="Times New Roman" w:hAnsi="Times New Roman" w:eastAsia="方正仿宋_GBK" w:cs="Times New Roman"/>
          <w:bCs/>
          <w:sz w:val="32"/>
          <w:szCs w:val="32"/>
          <w:u w:val="none"/>
          <w:lang w:val="en-US" w:eastAsia="zh-CN" w:bidi="ar"/>
          <w14:ligatures w14:val="none"/>
        </w:rPr>
        <w:t>包干</w:t>
      </w:r>
      <w:r>
        <w:rPr>
          <w:rFonts w:hint="eastAsia" w:ascii="Times New Roman" w:hAnsi="Times New Roman" w:eastAsia="方正仿宋_GBK" w:cs="Times New Roman"/>
          <w:bCs/>
          <w:sz w:val="32"/>
          <w:szCs w:val="32"/>
          <w:u w:val="none"/>
          <w:lang w:eastAsia="zh-CN" w:bidi="ar"/>
          <w14:ligatures w14:val="none"/>
        </w:rPr>
        <w:t>）。</w:t>
      </w:r>
      <w:bookmarkStart w:id="0" w:name="_GoBack"/>
      <w:bookmarkEnd w:id="0"/>
    </w:p>
    <w:p w14:paraId="083959FC">
      <w:pPr>
        <w:tabs>
          <w:tab w:val="left" w:pos="4820"/>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2.我方现提交的响应文件为：响应文件纸质档</w:t>
      </w:r>
      <w:r>
        <w:rPr>
          <w:rFonts w:hint="default" w:ascii="Times New Roman" w:hAnsi="Times New Roman" w:eastAsia="方正仿宋_GBK" w:cs="Times New Roman"/>
          <w:bCs/>
          <w:sz w:val="32"/>
          <w:szCs w:val="32"/>
          <w:u w:val="single"/>
          <w:lang w:bidi="ar"/>
          <w14:ligatures w14:val="none"/>
        </w:rPr>
        <w:t xml:space="preserve">  </w:t>
      </w:r>
      <w:r>
        <w:rPr>
          <w:rFonts w:hint="default" w:ascii="Times New Roman" w:hAnsi="Times New Roman" w:eastAsia="方正仿宋_GBK" w:cs="Times New Roman"/>
          <w:bCs/>
          <w:sz w:val="32"/>
          <w:szCs w:val="32"/>
          <w:lang w:bidi="ar"/>
          <w14:ligatures w14:val="none"/>
        </w:rPr>
        <w:t>份。</w:t>
      </w:r>
    </w:p>
    <w:p w14:paraId="284ED3C3">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3.我方承诺：本次比选的有效期为90天。</w:t>
      </w:r>
    </w:p>
    <w:p w14:paraId="6ECCA104">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4.我方完全理解和接受贵方比选文件的规定和要求及评审办法。</w:t>
      </w:r>
    </w:p>
    <w:p w14:paraId="2412E0B8">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5.在整个比选过程中，我方若有违规行为，接受相关法律法规给予的惩罚。</w:t>
      </w:r>
    </w:p>
    <w:p w14:paraId="5C37079D">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6.我方若中选，将按照比选结果签订合同，并且严格履行合同义务。本承诺函将成为合同不可分割的一部分，与合同具有同等的法律效力。</w:t>
      </w:r>
    </w:p>
    <w:p w14:paraId="3D08DC80">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p>
    <w:p w14:paraId="48A1C801">
      <w:pPr>
        <w:tabs>
          <w:tab w:val="left" w:pos="6300"/>
        </w:tabs>
        <w:snapToGrid w:val="0"/>
        <w:spacing w:line="560" w:lineRule="exact"/>
        <w:ind w:firstLine="3686"/>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承包商名称（公章）：</w:t>
      </w:r>
    </w:p>
    <w:p w14:paraId="1F898444">
      <w:pPr>
        <w:snapToGrid w:val="0"/>
        <w:spacing w:line="560" w:lineRule="exact"/>
        <w:ind w:firstLine="5440" w:firstLineChars="17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年   月   日</w:t>
      </w:r>
    </w:p>
    <w:p w14:paraId="54590AD4">
      <w:pPr>
        <w:tabs>
          <w:tab w:val="left" w:pos="6300"/>
        </w:tabs>
        <w:snapToGrid w:val="0"/>
        <w:spacing w:line="560" w:lineRule="exact"/>
        <w:jc w:val="both"/>
        <w:outlineLvl w:val="0"/>
        <w:rPr>
          <w:rFonts w:hint="default" w:ascii="Times New Roman" w:hAnsi="Times New Roman" w:eastAsia="方正黑体_GBK" w:cs="Times New Roman"/>
          <w:bCs/>
          <w:sz w:val="32"/>
          <w:szCs w:val="32"/>
          <w:lang w:bidi="ar"/>
          <w14:ligatures w14:val="none"/>
        </w:rPr>
      </w:pPr>
    </w:p>
    <w:p w14:paraId="3E709B6C">
      <w:pPr>
        <w:tabs>
          <w:tab w:val="left" w:pos="6300"/>
        </w:tabs>
        <w:snapToGrid w:val="0"/>
        <w:spacing w:line="560" w:lineRule="exact"/>
        <w:jc w:val="both"/>
        <w:outlineLvl w:val="0"/>
        <w:rPr>
          <w:rFonts w:hint="default" w:ascii="Times New Roman" w:hAnsi="Times New Roman" w:eastAsia="方正黑体_GBK" w:cs="Times New Roman"/>
          <w:bCs/>
          <w:sz w:val="32"/>
          <w:szCs w:val="32"/>
          <w:highlight w:val="none"/>
          <w:lang w:bidi="ar"/>
          <w14:ligatures w14:val="none"/>
        </w:rPr>
      </w:pPr>
    </w:p>
    <w:p w14:paraId="1734F621">
      <w:pPr>
        <w:tabs>
          <w:tab w:val="left" w:pos="6300"/>
        </w:tabs>
        <w:snapToGrid w:val="0"/>
        <w:spacing w:line="560" w:lineRule="exact"/>
        <w:jc w:val="both"/>
        <w:outlineLvl w:val="0"/>
        <w:rPr>
          <w:rFonts w:hint="default" w:ascii="Times New Roman" w:hAnsi="Times New Roman" w:eastAsia="方正黑体_GBK" w:cs="Times New Roman"/>
          <w:bCs/>
          <w:sz w:val="32"/>
          <w:szCs w:val="32"/>
          <w:highlight w:val="none"/>
          <w:lang w:bidi="ar"/>
          <w14:ligatures w14:val="none"/>
        </w:rPr>
      </w:pPr>
    </w:p>
    <w:p w14:paraId="755DC996">
      <w:pPr>
        <w:tabs>
          <w:tab w:val="left" w:pos="6300"/>
        </w:tabs>
        <w:snapToGrid w:val="0"/>
        <w:spacing w:line="560" w:lineRule="exact"/>
        <w:jc w:val="both"/>
        <w:outlineLvl w:val="0"/>
        <w:rPr>
          <w:rFonts w:hint="default" w:ascii="Times New Roman" w:hAnsi="Times New Roman" w:eastAsia="方正黑体_GBK" w:cs="Times New Roman"/>
          <w:bCs/>
          <w:sz w:val="32"/>
          <w:szCs w:val="32"/>
          <w:highlight w:val="none"/>
          <w:lang w:bidi="ar"/>
          <w14:ligatures w14:val="none"/>
        </w:rPr>
      </w:pPr>
    </w:p>
    <w:p w14:paraId="75B6A7F8">
      <w:pPr>
        <w:tabs>
          <w:tab w:val="left" w:pos="6300"/>
        </w:tabs>
        <w:snapToGrid w:val="0"/>
        <w:spacing w:line="560" w:lineRule="exact"/>
        <w:jc w:val="both"/>
        <w:outlineLvl w:val="0"/>
        <w:rPr>
          <w:rFonts w:hint="default" w:ascii="Times New Roman" w:hAnsi="Times New Roman" w:eastAsia="方正黑体_GBK" w:cs="Times New Roman"/>
          <w:bCs/>
          <w:sz w:val="32"/>
          <w:szCs w:val="32"/>
          <w:highlight w:val="none"/>
          <w14:ligatures w14:val="none"/>
        </w:rPr>
      </w:pPr>
      <w:r>
        <w:rPr>
          <w:rFonts w:hint="default" w:ascii="Times New Roman" w:hAnsi="Times New Roman" w:eastAsia="方正黑体_GBK" w:cs="Times New Roman"/>
          <w:bCs/>
          <w:sz w:val="32"/>
          <w:szCs w:val="32"/>
          <w:highlight w:val="none"/>
          <w:lang w:bidi="ar"/>
          <w14:ligatures w14:val="none"/>
        </w:rPr>
        <w:t>三、资格文件</w:t>
      </w:r>
    </w:p>
    <w:p w14:paraId="63CADC22">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color w:val="auto"/>
          <w:sz w:val="32"/>
          <w:szCs w:val="32"/>
          <w:highlight w:val="none"/>
          <w:u w:val="single"/>
          <w:lang w:bidi="ar"/>
          <w14:ligatures w14:val="none"/>
        </w:rPr>
      </w:pPr>
      <w:r>
        <w:rPr>
          <w:rFonts w:hint="default" w:ascii="Times New Roman" w:hAnsi="Times New Roman" w:eastAsia="方正仿宋_GBK" w:cs="Times New Roman"/>
          <w:color w:val="auto"/>
          <w:sz w:val="32"/>
          <w:szCs w:val="32"/>
          <w:highlight w:val="none"/>
          <w:lang w:bidi="ar"/>
          <w14:ligatures w14:val="none"/>
        </w:rPr>
        <w:t>1、竞选人须具备</w:t>
      </w:r>
      <w:r>
        <w:rPr>
          <w:rFonts w:hint="default" w:ascii="Times New Roman" w:hAnsi="Times New Roman" w:eastAsia="方正仿宋_GBK" w:cs="Times New Roman"/>
          <w:color w:val="auto"/>
          <w:sz w:val="32"/>
          <w:szCs w:val="32"/>
          <w:highlight w:val="none"/>
          <w:u w:val="single"/>
          <w:lang w:bidi="ar"/>
          <w14:ligatures w14:val="none"/>
        </w:rPr>
        <w:t>建设行政主管部门颁发的有效的</w:t>
      </w:r>
      <w:r>
        <w:rPr>
          <w:rFonts w:hint="default" w:ascii="Times New Roman" w:hAnsi="Times New Roman" w:eastAsia="方正仿宋_GBK" w:cs="Times New Roman"/>
          <w:color w:val="auto"/>
          <w:sz w:val="32"/>
          <w:szCs w:val="32"/>
          <w:highlight w:val="none"/>
          <w:u w:val="single"/>
          <w:lang w:val="en-US" w:eastAsia="zh-CN" w:bidi="ar"/>
          <w14:ligatures w14:val="none"/>
        </w:rPr>
        <w:t>建筑行业（建筑工程）乙</w:t>
      </w:r>
      <w:r>
        <w:rPr>
          <w:rFonts w:hint="default" w:ascii="Times New Roman" w:hAnsi="Times New Roman" w:eastAsia="方正仿宋_GBK" w:cs="Times New Roman"/>
          <w:color w:val="auto"/>
          <w:sz w:val="32"/>
          <w:szCs w:val="32"/>
          <w:highlight w:val="none"/>
          <w:u w:val="single"/>
          <w:lang w:bidi="ar"/>
          <w14:ligatures w14:val="none"/>
        </w:rPr>
        <w:t>级资质</w:t>
      </w:r>
      <w:r>
        <w:rPr>
          <w:rFonts w:hint="default" w:ascii="Times New Roman" w:hAnsi="Times New Roman" w:eastAsia="方正仿宋_GBK" w:cs="Times New Roman"/>
          <w:color w:val="auto"/>
          <w:sz w:val="32"/>
          <w:szCs w:val="32"/>
          <w:highlight w:val="none"/>
          <w:u w:val="single"/>
          <w:lang w:val="en-US" w:eastAsia="zh-CN" w:bidi="ar"/>
          <w14:ligatures w14:val="none"/>
        </w:rPr>
        <w:t>及以上资质</w:t>
      </w:r>
      <w:r>
        <w:rPr>
          <w:rFonts w:hint="default" w:ascii="Times New Roman" w:hAnsi="Times New Roman" w:eastAsia="方正仿宋_GBK" w:cs="Times New Roman"/>
          <w:color w:val="auto"/>
          <w:sz w:val="32"/>
          <w:szCs w:val="32"/>
          <w:highlight w:val="none"/>
          <w:u w:val="single"/>
          <w:lang w:bidi="ar"/>
          <w14:ligatures w14:val="none"/>
        </w:rPr>
        <w:t>。</w:t>
      </w:r>
    </w:p>
    <w:p w14:paraId="18E9D474">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2、具备有效的营业执照。</w:t>
      </w:r>
    </w:p>
    <w:p w14:paraId="2C7758D3">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bCs/>
          <w:color w:val="auto"/>
          <w:sz w:val="32"/>
          <w:szCs w:val="32"/>
          <w:highlight w:val="none"/>
          <w:lang w:bidi="ar"/>
          <w14:ligatures w14:val="none"/>
        </w:rPr>
      </w:pPr>
      <w:r>
        <w:rPr>
          <w:rFonts w:hint="eastAsia" w:ascii="Times New Roman" w:hAnsi="Times New Roman" w:eastAsia="方正仿宋_GBK" w:cs="Times New Roman"/>
          <w:bCs/>
          <w:color w:val="auto"/>
          <w:sz w:val="32"/>
          <w:szCs w:val="32"/>
          <w:highlight w:val="none"/>
          <w:lang w:val="en-US" w:eastAsia="zh-CN" w:bidi="ar"/>
          <w14:ligatures w14:val="none"/>
        </w:rPr>
        <w:t>3、</w:t>
      </w:r>
      <w:r>
        <w:rPr>
          <w:rFonts w:hint="default" w:ascii="Times New Roman" w:hAnsi="Times New Roman" w:eastAsia="方正仿宋_GBK" w:cs="Times New Roman"/>
          <w:color w:val="auto"/>
          <w:sz w:val="32"/>
          <w:szCs w:val="32"/>
          <w:highlight w:val="none"/>
          <w:lang w:bidi="ar"/>
          <w14:ligatures w14:val="none"/>
        </w:rPr>
        <w:t>竞选人</w:t>
      </w:r>
      <w:r>
        <w:rPr>
          <w:rFonts w:hint="eastAsia" w:ascii="方正仿宋_GBK" w:hAnsi="方正仿宋_GBK" w:eastAsia="方正仿宋_GBK" w:cs="方正仿宋_GBK"/>
          <w:color w:val="000000"/>
          <w:sz w:val="32"/>
          <w:szCs w:val="32"/>
          <w:highlight w:val="none"/>
          <w:lang w:val="en-US" w:eastAsia="zh-CN" w:bidi="ar"/>
        </w:rPr>
        <w:t>拟派的项目负责人、技术负责人、专业负责人资料。须</w:t>
      </w:r>
      <w:r>
        <w:rPr>
          <w:rFonts w:hint="eastAsia" w:ascii="Times New Roman" w:hAnsi="Times New Roman" w:eastAsia="方正仿宋_GBK" w:cs="Times New Roman"/>
          <w:bCs/>
          <w:color w:val="auto"/>
          <w:sz w:val="32"/>
          <w:szCs w:val="32"/>
          <w:highlight w:val="none"/>
          <w:lang w:val="en-US" w:eastAsia="zh-CN" w:bidi="ar"/>
          <w14:ligatures w14:val="none"/>
        </w:rPr>
        <w:t>提供身份证、职称证、执业证（如有）</w:t>
      </w:r>
      <w:r>
        <w:rPr>
          <w:rFonts w:hint="default" w:ascii="Times New Roman" w:hAnsi="Times New Roman" w:eastAsia="方正仿宋_GBK" w:cs="Times New Roman"/>
          <w:bCs/>
          <w:color w:val="auto"/>
          <w:sz w:val="32"/>
          <w:szCs w:val="32"/>
          <w:highlight w:val="none"/>
          <w:lang w:eastAsia="zh-CN" w:bidi="ar"/>
          <w14:ligatures w14:val="none"/>
        </w:rPr>
        <w:t>及</w:t>
      </w:r>
      <w:r>
        <w:rPr>
          <w:rFonts w:hint="default" w:ascii="Times New Roman" w:hAnsi="Times New Roman" w:eastAsia="方正仿宋_GBK" w:cs="Times New Roman"/>
          <w:color w:val="auto"/>
          <w:sz w:val="32"/>
          <w:szCs w:val="32"/>
          <w:highlight w:val="none"/>
          <w:lang w:bidi="ar"/>
          <w14:ligatures w14:val="none"/>
        </w:rPr>
        <w:t>竞选人</w:t>
      </w:r>
      <w:r>
        <w:rPr>
          <w:rFonts w:hint="default" w:ascii="Times New Roman" w:hAnsi="Times New Roman" w:eastAsia="方正仿宋_GBK" w:cs="Times New Roman"/>
          <w:bCs/>
          <w:color w:val="auto"/>
          <w:sz w:val="32"/>
          <w:szCs w:val="32"/>
          <w:highlight w:val="none"/>
          <w:lang w:eastAsia="zh-CN" w:bidi="ar"/>
          <w14:ligatures w14:val="none"/>
        </w:rPr>
        <w:t>为其缴纳</w:t>
      </w:r>
      <w:r>
        <w:rPr>
          <w:rFonts w:hint="default" w:ascii="Times New Roman" w:hAnsi="Times New Roman" w:eastAsia="方正仿宋_GBK" w:cs="Times New Roman"/>
          <w:bCs/>
          <w:color w:val="auto"/>
          <w:sz w:val="32"/>
          <w:szCs w:val="32"/>
          <w:highlight w:val="none"/>
          <w:lang w:val="en-US" w:eastAsia="zh-CN" w:bidi="ar"/>
          <w14:ligatures w14:val="none"/>
        </w:rPr>
        <w:t>的</w:t>
      </w:r>
      <w:r>
        <w:rPr>
          <w:rFonts w:hint="eastAsia" w:ascii="Times New Roman" w:hAnsi="Times New Roman" w:eastAsia="方正仿宋_GBK" w:cs="Times New Roman"/>
          <w:bCs/>
          <w:color w:val="auto"/>
          <w:sz w:val="32"/>
          <w:szCs w:val="32"/>
          <w:highlight w:val="none"/>
          <w:lang w:val="en-US" w:eastAsia="zh-CN" w:bidi="ar"/>
          <w14:ligatures w14:val="none"/>
        </w:rPr>
        <w:t>近一个月</w:t>
      </w:r>
      <w:r>
        <w:rPr>
          <w:rFonts w:hint="default" w:ascii="Times New Roman" w:hAnsi="Times New Roman" w:eastAsia="方正仿宋_GBK" w:cs="Times New Roman"/>
          <w:bCs/>
          <w:color w:val="auto"/>
          <w:sz w:val="32"/>
          <w:szCs w:val="32"/>
          <w:highlight w:val="none"/>
          <w:lang w:val="en-US" w:eastAsia="zh-CN" w:bidi="ar"/>
          <w14:ligatures w14:val="none"/>
        </w:rPr>
        <w:t>的个人社保</w:t>
      </w:r>
      <w:r>
        <w:rPr>
          <w:rFonts w:hint="eastAsia" w:ascii="Times New Roman" w:hAnsi="Times New Roman" w:eastAsia="方正仿宋_GBK" w:cs="Times New Roman"/>
          <w:bCs/>
          <w:color w:val="auto"/>
          <w:sz w:val="32"/>
          <w:szCs w:val="32"/>
          <w:highlight w:val="none"/>
          <w:lang w:val="en-US" w:eastAsia="zh-CN" w:bidi="ar"/>
          <w14:ligatures w14:val="none"/>
        </w:rPr>
        <w:t>。</w:t>
      </w:r>
    </w:p>
    <w:p w14:paraId="413C85CD">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bCs/>
          <w:color w:val="auto"/>
          <w:sz w:val="32"/>
          <w:szCs w:val="32"/>
          <w:highlight w:val="none"/>
          <w:lang w:bidi="ar"/>
          <w14:ligatures w14:val="none"/>
        </w:rPr>
      </w:pPr>
    </w:p>
    <w:p w14:paraId="0E274CF8">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color w:val="auto"/>
          <w:sz w:val="32"/>
          <w:szCs w:val="32"/>
          <w:highlight w:val="none"/>
          <w14:ligatures w14:val="none"/>
        </w:rPr>
      </w:pPr>
    </w:p>
    <w:p w14:paraId="102AD4FD">
      <w:pPr>
        <w:kinsoku w:val="0"/>
        <w:overflowPunct w:val="0"/>
        <w:autoSpaceDE w:val="0"/>
        <w:autoSpaceDN w:val="0"/>
        <w:adjustRightInd w:val="0"/>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p>
    <w:p w14:paraId="28FA7735">
      <w:pPr>
        <w:spacing w:after="0" w:line="560" w:lineRule="exact"/>
        <w:jc w:val="both"/>
        <w:rPr>
          <w:rFonts w:hint="default" w:ascii="Times New Roman" w:hAnsi="Times New Roman" w:eastAsia="方正仿宋_GBK" w:cs="Times New Roman"/>
          <w:bCs/>
          <w:kern w:val="0"/>
          <w:sz w:val="32"/>
          <w:szCs w:val="32"/>
          <w14:ligatures w14:val="none"/>
        </w:rPr>
      </w:pPr>
    </w:p>
    <w:p w14:paraId="7D4DEEAF">
      <w:pPr>
        <w:spacing w:line="560" w:lineRule="exact"/>
        <w:jc w:val="both"/>
        <w:rPr>
          <w:rFonts w:hint="default" w:ascii="Times New Roman" w:hAnsi="Times New Roman" w:eastAsia="方正仿宋_GBK" w:cs="Times New Roman"/>
          <w:bCs/>
          <w:sz w:val="32"/>
          <w:szCs w:val="32"/>
          <w14:ligatures w14:val="none"/>
        </w:rPr>
      </w:pPr>
    </w:p>
    <w:p w14:paraId="4C9349D2">
      <w:pPr>
        <w:spacing w:after="0" w:line="560" w:lineRule="exact"/>
        <w:jc w:val="both"/>
        <w:rPr>
          <w:rFonts w:hint="default" w:ascii="Times New Roman" w:hAnsi="Times New Roman" w:eastAsia="方正仿宋_GBK" w:cs="Times New Roman"/>
          <w:bCs/>
          <w:kern w:val="0"/>
          <w:sz w:val="32"/>
          <w:szCs w:val="32"/>
          <w14:ligatures w14:val="none"/>
        </w:rPr>
      </w:pPr>
    </w:p>
    <w:p w14:paraId="06558AF5">
      <w:pPr>
        <w:spacing w:after="0" w:line="360" w:lineRule="auto"/>
        <w:jc w:val="both"/>
        <w:rPr>
          <w:rFonts w:hint="default" w:ascii="Times New Roman" w:hAnsi="Times New Roman" w:eastAsia="方正黑体_GBK" w:cs="Times New Roman"/>
          <w:bCs/>
          <w:kern w:val="0"/>
          <w:sz w:val="32"/>
          <w:szCs w:val="32"/>
          <w:lang w:bidi="ar"/>
          <w14:ligatures w14:val="none"/>
        </w:rPr>
      </w:pPr>
    </w:p>
    <w:p w14:paraId="532D6269">
      <w:pPr>
        <w:spacing w:after="0" w:line="360" w:lineRule="auto"/>
        <w:jc w:val="both"/>
        <w:rPr>
          <w:rFonts w:hint="default" w:ascii="Times New Roman" w:hAnsi="Times New Roman" w:eastAsia="方正黑体_GBK" w:cs="Times New Roman"/>
          <w:bCs/>
          <w:kern w:val="0"/>
          <w:sz w:val="32"/>
          <w:szCs w:val="32"/>
          <w:lang w:bidi="ar"/>
          <w14:ligatures w14:val="none"/>
        </w:rPr>
      </w:pPr>
    </w:p>
    <w:p w14:paraId="2CFCE51E">
      <w:pPr>
        <w:spacing w:after="0" w:line="360" w:lineRule="auto"/>
        <w:jc w:val="both"/>
        <w:rPr>
          <w:rFonts w:hint="default" w:ascii="Times New Roman" w:hAnsi="Times New Roman" w:eastAsia="方正黑体_GBK" w:cs="Times New Roman"/>
          <w:bCs/>
          <w:kern w:val="0"/>
          <w:sz w:val="32"/>
          <w:szCs w:val="32"/>
          <w:lang w:bidi="ar"/>
          <w14:ligatures w14:val="none"/>
        </w:rPr>
      </w:pPr>
    </w:p>
    <w:p w14:paraId="71B6A415">
      <w:pPr>
        <w:spacing w:after="0" w:line="360" w:lineRule="auto"/>
        <w:jc w:val="both"/>
        <w:rPr>
          <w:rFonts w:hint="default" w:ascii="Times New Roman" w:hAnsi="Times New Roman" w:eastAsia="方正黑体_GBK" w:cs="Times New Roman"/>
          <w:bCs/>
          <w:kern w:val="0"/>
          <w:sz w:val="32"/>
          <w:szCs w:val="32"/>
          <w:lang w:bidi="ar"/>
          <w14:ligatures w14:val="none"/>
        </w:rPr>
      </w:pPr>
    </w:p>
    <w:p w14:paraId="26EBA935">
      <w:pPr>
        <w:spacing w:after="0" w:line="360" w:lineRule="auto"/>
        <w:jc w:val="both"/>
        <w:rPr>
          <w:rFonts w:hint="default" w:ascii="Times New Roman" w:hAnsi="Times New Roman" w:eastAsia="方正黑体_GBK" w:cs="Times New Roman"/>
          <w:bCs/>
          <w:kern w:val="0"/>
          <w:sz w:val="32"/>
          <w:szCs w:val="32"/>
          <w:lang w:bidi="ar"/>
          <w14:ligatures w14:val="none"/>
        </w:rPr>
      </w:pPr>
    </w:p>
    <w:p w14:paraId="0775647C">
      <w:pPr>
        <w:pStyle w:val="3"/>
        <w:rPr>
          <w:rFonts w:hint="default" w:ascii="Times New Roman" w:hAnsi="Times New Roman" w:eastAsia="方正黑体_GBK" w:cs="Times New Roman"/>
          <w:bCs/>
          <w:kern w:val="0"/>
          <w:sz w:val="32"/>
          <w:szCs w:val="32"/>
          <w:lang w:bidi="ar"/>
          <w14:ligatures w14:val="none"/>
        </w:rPr>
      </w:pPr>
    </w:p>
    <w:p w14:paraId="46ABAC82">
      <w:pPr>
        <w:rPr>
          <w:rFonts w:hint="default" w:ascii="Times New Roman" w:hAnsi="Times New Roman" w:eastAsia="方正黑体_GBK" w:cs="Times New Roman"/>
          <w:bCs/>
          <w:kern w:val="0"/>
          <w:sz w:val="32"/>
          <w:szCs w:val="32"/>
          <w:lang w:bidi="ar"/>
          <w14:ligatures w14:val="none"/>
        </w:rPr>
      </w:pPr>
    </w:p>
    <w:p w14:paraId="3650B449">
      <w:pPr>
        <w:pStyle w:val="3"/>
        <w:rPr>
          <w:rFonts w:hint="default" w:ascii="Times New Roman" w:hAnsi="Times New Roman" w:eastAsia="方正黑体_GBK" w:cs="Times New Roman"/>
          <w:bCs/>
          <w:kern w:val="0"/>
          <w:sz w:val="32"/>
          <w:szCs w:val="32"/>
          <w:lang w:bidi="ar"/>
          <w14:ligatures w14:val="none"/>
        </w:rPr>
      </w:pPr>
    </w:p>
    <w:p w14:paraId="67804381">
      <w:pPr>
        <w:rPr>
          <w:rFonts w:hint="default"/>
        </w:rPr>
      </w:pPr>
    </w:p>
    <w:p w14:paraId="034BDE70">
      <w:pPr>
        <w:spacing w:after="0" w:line="360" w:lineRule="auto"/>
        <w:jc w:val="both"/>
        <w:rPr>
          <w:rFonts w:hint="default" w:ascii="Times New Roman" w:hAnsi="Times New Roman" w:eastAsia="方正黑体_GBK" w:cs="Times New Roman"/>
          <w:bCs/>
          <w:kern w:val="0"/>
          <w:sz w:val="32"/>
          <w:szCs w:val="32"/>
          <w14:ligatures w14:val="none"/>
        </w:rPr>
      </w:pPr>
      <w:r>
        <w:rPr>
          <w:rFonts w:hint="default" w:ascii="Times New Roman" w:hAnsi="Times New Roman" w:eastAsia="方正黑体_GBK" w:cs="Times New Roman"/>
          <w:bCs/>
          <w:kern w:val="0"/>
          <w:sz w:val="32"/>
          <w:szCs w:val="32"/>
          <w:lang w:bidi="ar"/>
          <w14:ligatures w14:val="none"/>
        </w:rPr>
        <w:t>四、诚信承诺书</w:t>
      </w:r>
    </w:p>
    <w:p w14:paraId="2F1A933B">
      <w:pPr>
        <w:tabs>
          <w:tab w:val="left" w:pos="6300"/>
        </w:tabs>
        <w:snapToGrid w:val="0"/>
        <w:spacing w:line="560" w:lineRule="exact"/>
        <w:jc w:val="both"/>
        <w:rPr>
          <w:rFonts w:hint="default" w:ascii="Times New Roman" w:hAnsi="Times New Roman" w:eastAsia="方正仿宋_GBK" w:cs="Times New Roman"/>
          <w:color w:val="auto"/>
          <w:sz w:val="32"/>
          <w:szCs w:val="32"/>
          <w:lang w:val="en-US" w:eastAsia="zh-CN" w:bidi="ar"/>
          <w14:ligatures w14:val="none"/>
        </w:rPr>
      </w:pPr>
      <w:r>
        <w:rPr>
          <w:rFonts w:hint="default" w:ascii="Times New Roman" w:hAnsi="Times New Roman" w:eastAsia="方正仿宋_GBK" w:cs="Times New Roman"/>
          <w:color w:val="auto"/>
          <w:sz w:val="32"/>
          <w:szCs w:val="32"/>
          <w:lang w:bidi="ar"/>
          <w14:ligatures w14:val="none"/>
        </w:rPr>
        <w:t>项目名称：</w:t>
      </w:r>
      <w:r>
        <w:rPr>
          <w:rFonts w:hint="eastAsia" w:ascii="Times New Roman" w:hAnsi="Times New Roman" w:eastAsia="方正仿宋_GBK" w:cs="Times New Roman"/>
          <w:color w:val="auto"/>
          <w:sz w:val="32"/>
          <w:szCs w:val="32"/>
          <w:lang w:val="en-US" w:eastAsia="zh-CN" w:bidi="ar"/>
          <w14:ligatures w14:val="none"/>
        </w:rPr>
        <w:t>界石敬老院消防整改及结构加固设计</w:t>
      </w:r>
    </w:p>
    <w:p w14:paraId="4DFEA0D6">
      <w:pPr>
        <w:tabs>
          <w:tab w:val="left" w:pos="6300"/>
        </w:tabs>
        <w:snapToGrid w:val="0"/>
        <w:spacing w:line="560" w:lineRule="exact"/>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致：（比选人）：</w:t>
      </w:r>
    </w:p>
    <w:p w14:paraId="0F12E9C6">
      <w:pPr>
        <w:tabs>
          <w:tab w:val="left" w:pos="6300"/>
        </w:tabs>
        <w:snapToGrid w:val="0"/>
        <w:spacing w:line="560" w:lineRule="exact"/>
        <w:ind w:firstLine="640" w:firstLineChars="200"/>
        <w:jc w:val="both"/>
        <w:rPr>
          <w:rFonts w:hint="default" w:ascii="Times New Roman" w:hAnsi="Times New Roman" w:eastAsia="方正仿宋_GBK" w:cs="Times New Roman"/>
          <w:sz w:val="32"/>
          <w:szCs w:val="32"/>
          <w14:ligatures w14:val="none"/>
        </w:rPr>
      </w:pPr>
    </w:p>
    <w:p w14:paraId="5DF72145">
      <w:pPr>
        <w:tabs>
          <w:tab w:val="left" w:pos="6300"/>
        </w:tabs>
        <w:snapToGrid w:val="0"/>
        <w:spacing w:line="560" w:lineRule="exact"/>
        <w:ind w:firstLine="640" w:firstLineChars="200"/>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承包商名称）郑重声明，我公司具有独立承担民事责任的能力，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失信被执行人”、“重大税收违法案件当事人名单”中，并随时接受项目单位的检查验证，符合比选文件要求的承包商资格条件。我方对以上声明负全部法律责任。</w:t>
      </w:r>
    </w:p>
    <w:p w14:paraId="4868F2D5">
      <w:pPr>
        <w:tabs>
          <w:tab w:val="left" w:pos="6300"/>
        </w:tabs>
        <w:snapToGrid w:val="0"/>
        <w:spacing w:line="560" w:lineRule="exact"/>
        <w:ind w:firstLine="640" w:firstLineChars="200"/>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特此声明。</w:t>
      </w:r>
    </w:p>
    <w:p w14:paraId="71D1EF0A">
      <w:pPr>
        <w:tabs>
          <w:tab w:val="left" w:pos="6300"/>
        </w:tabs>
        <w:snapToGrid w:val="0"/>
        <w:spacing w:line="560" w:lineRule="exact"/>
        <w:ind w:firstLine="570"/>
        <w:jc w:val="both"/>
        <w:rPr>
          <w:rFonts w:hint="default" w:ascii="Times New Roman" w:hAnsi="Times New Roman" w:eastAsia="方正仿宋_GBK" w:cs="Times New Roman"/>
          <w:sz w:val="32"/>
          <w:szCs w:val="32"/>
          <w14:ligatures w14:val="none"/>
        </w:rPr>
      </w:pPr>
    </w:p>
    <w:p w14:paraId="0A357954">
      <w:pPr>
        <w:tabs>
          <w:tab w:val="left" w:pos="6300"/>
        </w:tabs>
        <w:snapToGrid w:val="0"/>
        <w:spacing w:line="560" w:lineRule="exact"/>
        <w:ind w:firstLine="570"/>
        <w:jc w:val="both"/>
        <w:rPr>
          <w:rFonts w:hint="default" w:ascii="Times New Roman" w:hAnsi="Times New Roman" w:eastAsia="方正仿宋_GBK" w:cs="Times New Roman"/>
          <w:sz w:val="32"/>
          <w:szCs w:val="32"/>
          <w14:ligatures w14:val="none"/>
        </w:rPr>
      </w:pPr>
    </w:p>
    <w:p w14:paraId="3E03AA4C">
      <w:pPr>
        <w:tabs>
          <w:tab w:val="left" w:pos="6300"/>
        </w:tabs>
        <w:snapToGrid w:val="0"/>
        <w:spacing w:line="560" w:lineRule="exact"/>
        <w:ind w:firstLine="570"/>
        <w:jc w:val="right"/>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（承包商公章）</w:t>
      </w:r>
    </w:p>
    <w:p w14:paraId="017C0965">
      <w:pPr>
        <w:tabs>
          <w:tab w:val="left" w:pos="6300"/>
        </w:tabs>
        <w:snapToGrid w:val="0"/>
        <w:spacing w:line="560" w:lineRule="exact"/>
        <w:ind w:firstLine="570"/>
        <w:jc w:val="right"/>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年   月   日</w:t>
      </w:r>
    </w:p>
    <w:p w14:paraId="04B27A49">
      <w:pPr>
        <w:widowControl/>
        <w:autoSpaceDE w:val="0"/>
        <w:autoSpaceDN w:val="0"/>
        <w:adjustRightInd w:val="0"/>
        <w:spacing w:before="16"/>
        <w:outlineLvl w:val="2"/>
        <w:rPr>
          <w:rFonts w:hint="default" w:ascii="Times New Roman" w:hAnsi="Times New Roman" w:eastAsia="方正黑体_GBK" w:cs="Times New Roman"/>
          <w:bCs/>
          <w:sz w:val="32"/>
          <w:szCs w:val="32"/>
          <w14:ligatures w14:val="none"/>
        </w:rPr>
      </w:pPr>
    </w:p>
    <w:p w14:paraId="5632FF68">
      <w:pPr>
        <w:widowControl/>
        <w:autoSpaceDE w:val="0"/>
        <w:autoSpaceDN w:val="0"/>
        <w:adjustRightInd w:val="0"/>
        <w:spacing w:before="16"/>
        <w:outlineLvl w:val="2"/>
        <w:rPr>
          <w:rFonts w:hint="default" w:ascii="Times New Roman" w:hAnsi="Times New Roman" w:eastAsia="方正黑体_GBK" w:cs="Times New Roman"/>
          <w:bCs/>
          <w:sz w:val="32"/>
          <w:szCs w:val="32"/>
          <w14:ligatures w14:val="none"/>
        </w:rPr>
      </w:pPr>
    </w:p>
    <w:p w14:paraId="5DF83C48">
      <w:pPr>
        <w:widowControl/>
        <w:autoSpaceDE w:val="0"/>
        <w:autoSpaceDN w:val="0"/>
        <w:adjustRightInd w:val="0"/>
        <w:spacing w:before="16"/>
        <w:outlineLvl w:val="2"/>
        <w:rPr>
          <w:rFonts w:hint="default" w:ascii="Times New Roman" w:hAnsi="Times New Roman" w:eastAsia="方正黑体_GBK" w:cs="Times New Roman"/>
          <w:bCs/>
          <w:sz w:val="32"/>
          <w:szCs w:val="32"/>
          <w14:ligatures w14:val="none"/>
        </w:rPr>
      </w:pPr>
    </w:p>
    <w:p w14:paraId="7F195C41">
      <w:pPr>
        <w:widowControl/>
        <w:autoSpaceDE w:val="0"/>
        <w:autoSpaceDN w:val="0"/>
        <w:adjustRightInd w:val="0"/>
        <w:spacing w:before="16"/>
        <w:outlineLvl w:val="2"/>
        <w:rPr>
          <w:rFonts w:hint="default" w:ascii="Times New Roman" w:hAnsi="Times New Roman" w:eastAsia="方正黑体_GBK" w:cs="Times New Roman"/>
          <w:bCs/>
          <w:sz w:val="32"/>
          <w:szCs w:val="32"/>
          <w14:ligatures w14:val="none"/>
        </w:rPr>
      </w:pPr>
    </w:p>
    <w:p w14:paraId="26E099EB">
      <w:pPr>
        <w:widowControl/>
        <w:autoSpaceDE w:val="0"/>
        <w:autoSpaceDN w:val="0"/>
        <w:adjustRightInd w:val="0"/>
        <w:spacing w:before="16"/>
        <w:outlineLvl w:val="2"/>
        <w:rPr>
          <w:rFonts w:hint="default" w:ascii="Times New Roman" w:hAnsi="Times New Roman" w:eastAsia="方正黑体_GBK" w:cs="Times New Roman"/>
          <w:bCs/>
          <w:kern w:val="0"/>
          <w:sz w:val="32"/>
          <w:szCs w:val="32"/>
          <w14:ligatures w14:val="none"/>
        </w:rPr>
      </w:pPr>
      <w:r>
        <w:rPr>
          <w:rFonts w:hint="default" w:ascii="Times New Roman" w:hAnsi="Times New Roman" w:eastAsia="方正黑体_GBK" w:cs="Times New Roman"/>
          <w:bCs/>
          <w:sz w:val="32"/>
          <w:szCs w:val="32"/>
          <w14:ligatures w14:val="none"/>
        </w:rPr>
        <w:t>五、</w:t>
      </w:r>
      <w:r>
        <w:rPr>
          <w:rFonts w:hint="default" w:ascii="Times New Roman" w:hAnsi="Times New Roman" w:eastAsia="方正黑体_GBK" w:cs="Times New Roman"/>
          <w:bCs/>
          <w:kern w:val="0"/>
          <w:sz w:val="32"/>
          <w:szCs w:val="32"/>
          <w14:ligatures w14:val="none"/>
        </w:rPr>
        <w:t>询比文件规定的其他资料</w:t>
      </w:r>
    </w:p>
    <w:p w14:paraId="60480B3D">
      <w:pPr>
        <w:spacing w:after="0"/>
        <w:jc w:val="both"/>
        <w:rPr>
          <w:rFonts w:hint="default" w:ascii="Times New Roman" w:hAnsi="Times New Roman" w:eastAsia="宋体" w:cs="Times New Roman"/>
          <w:sz w:val="21"/>
          <w14:ligatures w14:val="none"/>
        </w:rPr>
      </w:pPr>
    </w:p>
    <w:p w14:paraId="565D211E">
      <w:pPr>
        <w:spacing w:after="0"/>
        <w:jc w:val="both"/>
        <w:rPr>
          <w:rFonts w:hint="default" w:ascii="Times New Roman" w:hAnsi="Times New Roman" w:eastAsia="宋体" w:cs="Times New Roman"/>
          <w:sz w:val="21"/>
          <w14:ligatures w14:val="none"/>
        </w:rPr>
      </w:pPr>
    </w:p>
    <w:p w14:paraId="61863948">
      <w:pPr>
        <w:widowControl/>
        <w:autoSpaceDE w:val="0"/>
        <w:autoSpaceDN w:val="0"/>
        <w:adjustRightInd w:val="0"/>
        <w:spacing w:before="16"/>
        <w:outlineLvl w:val="2"/>
        <w:rPr>
          <w:rFonts w:hint="default" w:ascii="Times New Roman" w:hAnsi="Times New Roman" w:eastAsia="仿宋_GB2312" w:cs="Times New Roman"/>
          <w:b/>
          <w:sz w:val="24"/>
          <w:szCs w:val="28"/>
          <w14:ligatures w14:val="none"/>
        </w:rPr>
      </w:pPr>
    </w:p>
    <w:p w14:paraId="143F58BB">
      <w:pPr>
        <w:tabs>
          <w:tab w:val="left" w:pos="6300"/>
        </w:tabs>
        <w:snapToGrid w:val="0"/>
        <w:spacing w:after="0" w:line="500" w:lineRule="exact"/>
        <w:jc w:val="center"/>
        <w:rPr>
          <w:rFonts w:hint="default" w:ascii="Times New Roman" w:hAnsi="Times New Roman" w:eastAsia="方正仿宋_GBK" w:cs="Times New Roman"/>
          <w:sz w:val="32"/>
          <w:szCs w:val="32"/>
          <w14:ligatures w14:val="none"/>
        </w:rPr>
      </w:pPr>
    </w:p>
    <w:p w14:paraId="37E53BA7">
      <w:pPr>
        <w:tabs>
          <w:tab w:val="left" w:pos="6300"/>
        </w:tabs>
        <w:snapToGrid w:val="0"/>
        <w:spacing w:after="0" w:line="500" w:lineRule="exact"/>
        <w:jc w:val="center"/>
        <w:rPr>
          <w:rFonts w:hint="default" w:ascii="Times New Roman" w:hAnsi="Times New Roman" w:eastAsia="方正仿宋_GBK" w:cs="Times New Roman"/>
          <w:b/>
          <w:snapToGrid w:val="0"/>
          <w:kern w:val="0"/>
          <w:sz w:val="32"/>
          <w:szCs w:val="32"/>
          <w14:ligatures w14:val="none"/>
        </w:rPr>
      </w:pPr>
      <w:r>
        <w:rPr>
          <w:rFonts w:hint="default" w:ascii="Times New Roman" w:hAnsi="Times New Roman" w:eastAsia="方正仿宋_GBK" w:cs="Times New Roman"/>
          <w:sz w:val="32"/>
          <w:szCs w:val="32"/>
          <w:lang w:bidi="ar"/>
          <w14:ligatures w14:val="none"/>
        </w:rPr>
        <w:t>（结束）</w:t>
      </w:r>
    </w:p>
    <w:p w14:paraId="73147EEB">
      <w:pPr>
        <w:jc w:val="both"/>
        <w:rPr>
          <w:rFonts w:hint="default" w:ascii="Times New Roman" w:hAnsi="Times New Roman" w:eastAsia="宋体" w:cs="Times New Roman"/>
          <w:sz w:val="21"/>
          <w:szCs w:val="20"/>
          <w14:ligatures w14:val="none"/>
        </w:rPr>
      </w:pPr>
    </w:p>
    <w:p w14:paraId="13899C99">
      <w:pPr>
        <w:adjustRightInd w:val="0"/>
        <w:snapToGrid w:val="0"/>
        <w:spacing w:line="560" w:lineRule="exact"/>
        <w:ind w:firstLine="420" w:firstLineChars="200"/>
      </w:pPr>
    </w:p>
    <w:sectPr>
      <w:footerReference r:id="rId6" w:type="default"/>
      <w:pgSz w:w="11906" w:h="16838"/>
      <w:pgMar w:top="1871" w:right="1474" w:bottom="1871"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BD8BF225-6BB1-466F-BE26-0CC688777B02}"/>
  </w:font>
  <w:font w:name="Cambria">
    <w:panose1 w:val="02040503050406030204"/>
    <w:charset w:val="00"/>
    <w:family w:val="roman"/>
    <w:pitch w:val="default"/>
    <w:sig w:usb0="E00006FF" w:usb1="420024FF" w:usb2="02000000" w:usb3="00000000" w:csb0="2000019F" w:csb1="00000000"/>
  </w:font>
  <w:font w:name="方正仿宋_GBK">
    <w:panose1 w:val="02000000000000000000"/>
    <w:charset w:val="86"/>
    <w:family w:val="auto"/>
    <w:pitch w:val="default"/>
    <w:sig w:usb0="00000001" w:usb1="080E0000" w:usb2="00000000" w:usb3="00000000" w:csb0="00040000" w:csb1="00000000"/>
    <w:embedRegular r:id="rId2" w:fontKey="{338C200B-4D07-4946-8ED4-191195C4588A}"/>
  </w:font>
  <w:font w:name="方正小标宋_GBK">
    <w:panose1 w:val="02000000000000000000"/>
    <w:charset w:val="86"/>
    <w:family w:val="auto"/>
    <w:pitch w:val="default"/>
    <w:sig w:usb0="00000001" w:usb1="080E0000" w:usb2="00000000" w:usb3="00000000" w:csb0="00040000" w:csb1="00000000"/>
    <w:embedRegular r:id="rId3" w:fontKey="{AA5C1D6F-C2AB-4AD5-B962-A17C6D98AE51}"/>
  </w:font>
  <w:font w:name="方正黑体_GBK">
    <w:panose1 w:val="03000509000000000000"/>
    <w:charset w:val="86"/>
    <w:family w:val="auto"/>
    <w:pitch w:val="default"/>
    <w:sig w:usb0="00000001" w:usb1="080E0000" w:usb2="00000000" w:usb3="00000000" w:csb0="00040000" w:csb1="00000000"/>
    <w:embedRegular r:id="rId4" w:fontKey="{7B147F28-4FDF-4440-9861-E1582C18FBC0}"/>
  </w:font>
  <w:font w:name="方正楷体_GBK">
    <w:panose1 w:val="02000000000000000000"/>
    <w:charset w:val="86"/>
    <w:family w:val="auto"/>
    <w:pitch w:val="default"/>
    <w:sig w:usb0="00000001" w:usb1="080E0000" w:usb2="00000000" w:usb3="00000000" w:csb0="00040000" w:csb1="00000000"/>
    <w:embedRegular r:id="rId5" w:fontKey="{4F920C84-F0D5-4EA1-8B67-C943B1B5D4CF}"/>
  </w:font>
  <w:font w:name="WPSEMBED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C96EF">
    <w:pPr>
      <w:pStyle w:val="8"/>
      <w:wordWrap w:val="0"/>
      <w:jc w:val="right"/>
      <w:rPr>
        <w:rFonts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FAA72E">
                          <w:pPr>
                            <w:pStyle w:val="8"/>
                            <w:wordWrap w:val="0"/>
                            <w:jc w:val="right"/>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zh-CN"/>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30FAA72E">
                    <w:pPr>
                      <w:pStyle w:val="8"/>
                      <w:wordWrap w:val="0"/>
                      <w:jc w:val="right"/>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zh-CN"/>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14:paraId="3560B8E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A26F8">
    <w:pPr>
      <w:pStyle w:val="8"/>
      <w:rPr>
        <w:rFonts w:ascii="方正仿宋_GBK" w:eastAsia="方正仿宋_GBK"/>
        <w:sz w:val="28"/>
        <w:szCs w:val="28"/>
      </w:rPr>
    </w:pPr>
    <w:r>
      <w:rPr>
        <w:rFonts w:hint="eastAsia" w:ascii="方正仿宋_GBK" w:eastAsia="方正仿宋_GBK"/>
        <w:sz w:val="28"/>
        <w:szCs w:val="28"/>
      </w:rPr>
      <w:t xml:space="preserve">— </w:t>
    </w:r>
    <w:r>
      <w:rPr>
        <w:rFonts w:hint="eastAsia" w:ascii="方正仿宋_GBK" w:eastAsia="方正仿宋_GBK"/>
        <w:sz w:val="28"/>
        <w:szCs w:val="28"/>
      </w:rPr>
      <w:fldChar w:fldCharType="begin"/>
    </w:r>
    <w:r>
      <w:rPr>
        <w:rFonts w:hint="eastAsia" w:ascii="方正仿宋_GBK" w:eastAsia="方正仿宋_GBK"/>
        <w:sz w:val="28"/>
        <w:szCs w:val="28"/>
      </w:rPr>
      <w:instrText xml:space="preserve"> PAGE   \* MERGEFORMAT </w:instrText>
    </w:r>
    <w:r>
      <w:rPr>
        <w:rFonts w:hint="eastAsia" w:ascii="方正仿宋_GBK" w:eastAsia="方正仿宋_GBK"/>
        <w:sz w:val="28"/>
        <w:szCs w:val="28"/>
      </w:rPr>
      <w:fldChar w:fldCharType="separate"/>
    </w:r>
    <w:r>
      <w:rPr>
        <w:rFonts w:ascii="方正仿宋_GBK" w:eastAsia="方正仿宋_GBK"/>
        <w:sz w:val="28"/>
        <w:szCs w:val="28"/>
        <w:lang w:val="zh-CN"/>
      </w:rPr>
      <w:t>14</w:t>
    </w:r>
    <w:r>
      <w:rPr>
        <w:rFonts w:hint="eastAsia" w:ascii="方正仿宋_GBK" w:eastAsia="方正仿宋_GBK"/>
        <w:sz w:val="28"/>
        <w:szCs w:val="28"/>
      </w:rPr>
      <w:fldChar w:fldCharType="end"/>
    </w:r>
    <w:r>
      <w:rPr>
        <w:rFonts w:hint="eastAsia" w:ascii="方正仿宋_GBK" w:eastAsia="方正仿宋_GBK"/>
        <w:sz w:val="28"/>
        <w:szCs w:val="28"/>
      </w:rPr>
      <w:t xml:space="preserve"> —</w:t>
    </w:r>
  </w:p>
  <w:p w14:paraId="79626FBB">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A1E4A">
    <w:pPr>
      <w:pStyle w:val="8"/>
      <w:wordWrap w:val="0"/>
      <w:jc w:val="right"/>
      <w:rPr>
        <w:rFonts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4786E0B">
                          <w:pPr>
                            <w:wordWrap w:val="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4786E0B">
                    <w:pPr>
                      <w:wordWrap w:val="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25EE7308">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6732C">
    <w:pPr>
      <w:pStyle w:val="8"/>
      <w:wordWrap w:val="0"/>
      <w:jc w:val="right"/>
      <w:rPr>
        <w:rFonts w:ascii="方正仿宋_GBK" w:eastAsia="方正仿宋_GBK"/>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BDA276">
                          <w:pPr>
                            <w:pStyle w:val="8"/>
                            <w:wordWrap w:val="0"/>
                            <w:jc w:val="right"/>
                            <w:rPr>
                              <w:rFonts w:ascii="宋体" w:hAnsi="宋体" w:cs="宋体"/>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zh-CN"/>
                            </w:rPr>
                            <w:t>13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1CBDA276">
                    <w:pPr>
                      <w:pStyle w:val="8"/>
                      <w:wordWrap w:val="0"/>
                      <w:jc w:val="right"/>
                      <w:rPr>
                        <w:rFonts w:ascii="宋体" w:hAnsi="宋体" w:cs="宋体"/>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zh-CN"/>
                      </w:rPr>
                      <w:t>13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14:paraId="4686A890">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2221A"/>
    <w:multiLevelType w:val="multilevel"/>
    <w:tmpl w:val="BFB2221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A1102E"/>
    <w:rsid w:val="00374A61"/>
    <w:rsid w:val="0045286A"/>
    <w:rsid w:val="0046043A"/>
    <w:rsid w:val="00501BCF"/>
    <w:rsid w:val="005A4DE5"/>
    <w:rsid w:val="01694E90"/>
    <w:rsid w:val="02D00F50"/>
    <w:rsid w:val="037C7496"/>
    <w:rsid w:val="05CF0E9F"/>
    <w:rsid w:val="096675FE"/>
    <w:rsid w:val="0A6B21A6"/>
    <w:rsid w:val="0C9246AC"/>
    <w:rsid w:val="0DA4143D"/>
    <w:rsid w:val="114153C3"/>
    <w:rsid w:val="11F752C1"/>
    <w:rsid w:val="122935DE"/>
    <w:rsid w:val="14BB338F"/>
    <w:rsid w:val="15F229FA"/>
    <w:rsid w:val="1C097820"/>
    <w:rsid w:val="207672EF"/>
    <w:rsid w:val="221E6F29"/>
    <w:rsid w:val="23A80571"/>
    <w:rsid w:val="23B3705A"/>
    <w:rsid w:val="2412732E"/>
    <w:rsid w:val="27A875CA"/>
    <w:rsid w:val="293D2BE6"/>
    <w:rsid w:val="29640CEE"/>
    <w:rsid w:val="29A97068"/>
    <w:rsid w:val="2B7805FB"/>
    <w:rsid w:val="2BF855D4"/>
    <w:rsid w:val="2D2B4C6F"/>
    <w:rsid w:val="2D48136A"/>
    <w:rsid w:val="2D904132"/>
    <w:rsid w:val="2F046B70"/>
    <w:rsid w:val="34792849"/>
    <w:rsid w:val="351F5481"/>
    <w:rsid w:val="374F156F"/>
    <w:rsid w:val="37662E63"/>
    <w:rsid w:val="38E057F5"/>
    <w:rsid w:val="393B7239"/>
    <w:rsid w:val="3B965952"/>
    <w:rsid w:val="3D696F7D"/>
    <w:rsid w:val="422B5210"/>
    <w:rsid w:val="43770B04"/>
    <w:rsid w:val="43FF1225"/>
    <w:rsid w:val="47163D12"/>
    <w:rsid w:val="47BC567F"/>
    <w:rsid w:val="480276DE"/>
    <w:rsid w:val="4A010161"/>
    <w:rsid w:val="4AA6570C"/>
    <w:rsid w:val="4AC70442"/>
    <w:rsid w:val="4B336D4C"/>
    <w:rsid w:val="4DBA2E92"/>
    <w:rsid w:val="4F9C0F24"/>
    <w:rsid w:val="504B2B95"/>
    <w:rsid w:val="539C7C14"/>
    <w:rsid w:val="55886BF9"/>
    <w:rsid w:val="575E5DFF"/>
    <w:rsid w:val="57622109"/>
    <w:rsid w:val="5AC477FE"/>
    <w:rsid w:val="626578B8"/>
    <w:rsid w:val="66A1102E"/>
    <w:rsid w:val="6730503B"/>
    <w:rsid w:val="676431BE"/>
    <w:rsid w:val="68CE5807"/>
    <w:rsid w:val="69A02EE9"/>
    <w:rsid w:val="700C479F"/>
    <w:rsid w:val="70373359"/>
    <w:rsid w:val="78B530FC"/>
    <w:rsid w:val="79864B74"/>
    <w:rsid w:val="7B053F9B"/>
    <w:rsid w:val="7B0D57CA"/>
    <w:rsid w:val="7CEA3B1A"/>
    <w:rsid w:val="7D2D1788"/>
    <w:rsid w:val="7DDD7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qFormat/>
    <w:uiPriority w:val="0"/>
    <w:pPr>
      <w:keepNext/>
      <w:keepLines/>
      <w:spacing w:before="260" w:beforeAutospacing="0" w:after="260" w:afterAutospacing="0" w:line="413" w:lineRule="auto"/>
      <w:outlineLvl w:val="1"/>
    </w:pPr>
    <w:rPr>
      <w:rFonts w:ascii="Arial" w:hAnsi="Arial" w:eastAsia="黑体"/>
      <w:b/>
      <w:sz w:val="32"/>
    </w:rPr>
  </w:style>
  <w:style w:type="paragraph" w:styleId="5">
    <w:name w:val="heading 3"/>
    <w:basedOn w:val="1"/>
    <w:next w:val="1"/>
    <w:qFormat/>
    <w:uiPriority w:val="0"/>
    <w:pPr>
      <w:autoSpaceDE w:val="0"/>
      <w:autoSpaceDN w:val="0"/>
      <w:adjustRightInd w:val="0"/>
      <w:spacing w:before="16"/>
      <w:jc w:val="left"/>
      <w:outlineLvl w:val="2"/>
    </w:pPr>
    <w:rPr>
      <w:rFonts w:ascii="仿宋_GB2312" w:hAnsi="Times New Roman" w:eastAsia="仿宋_GB2312"/>
      <w:b/>
      <w:sz w:val="24"/>
      <w:szCs w:val="28"/>
    </w:rPr>
  </w:style>
  <w:style w:type="paragraph" w:styleId="6">
    <w:name w:val="heading 4"/>
    <w:basedOn w:val="1"/>
    <w:next w:val="1"/>
    <w:qFormat/>
    <w:uiPriority w:val="99"/>
    <w:pPr>
      <w:spacing w:line="376" w:lineRule="auto"/>
      <w:outlineLvl w:val="3"/>
    </w:pPr>
    <w:rPr>
      <w:rFonts w:ascii="Arial" w:hAnsi="Arial" w:eastAsia="黑体" w:cs="Arial"/>
      <w:sz w:val="28"/>
      <w:szCs w:val="2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rPr>
  </w:style>
  <w:style w:type="paragraph" w:styleId="3">
    <w:name w:val="Body Text"/>
    <w:basedOn w:val="1"/>
    <w:next w:val="1"/>
    <w:qFormat/>
    <w:uiPriority w:val="0"/>
    <w:pPr>
      <w:spacing w:after="120"/>
    </w:pPr>
    <w:rPr>
      <w:rFonts w:ascii="Times New Roman" w:hAnsi="Times New Roman"/>
    </w:rPr>
  </w:style>
  <w:style w:type="paragraph" w:styleId="7">
    <w:name w:val="Balloon Text"/>
    <w:basedOn w:val="1"/>
    <w:qFormat/>
    <w:uiPriority w:val="0"/>
    <w:rPr>
      <w:kern w:val="0"/>
      <w:sz w:val="18"/>
      <w:szCs w:val="18"/>
    </w:rPr>
  </w:style>
  <w:style w:type="paragraph" w:styleId="8">
    <w:name w:val="footer"/>
    <w:basedOn w:val="1"/>
    <w:qFormat/>
    <w:uiPriority w:val="99"/>
    <w:pPr>
      <w:tabs>
        <w:tab w:val="center" w:pos="4153"/>
        <w:tab w:val="right" w:pos="8306"/>
      </w:tabs>
      <w:snapToGrid w:val="0"/>
      <w:spacing w:line="240" w:lineRule="atLeast"/>
      <w:jc w:val="left"/>
    </w:pPr>
    <w:rPr>
      <w:sz w:val="18"/>
      <w:szCs w:val="18"/>
    </w:rPr>
  </w:style>
  <w:style w:type="paragraph" w:styleId="9">
    <w:name w:val="Body Text 2"/>
    <w:basedOn w:val="1"/>
    <w:qFormat/>
    <w:uiPriority w:val="0"/>
    <w:pPr>
      <w:tabs>
        <w:tab w:val="left" w:pos="7125"/>
      </w:tabs>
      <w:snapToGrid/>
      <w:spacing w:line="240" w:lineRule="auto"/>
      <w:ind w:firstLine="0" w:firstLineChars="0"/>
    </w:pPr>
    <w:rPr>
      <w:rFonts w:ascii="宋体" w:hAnsi="宋体" w:eastAsia="宋体"/>
      <w:color w:val="000000"/>
      <w:sz w:val="30"/>
      <w:szCs w:val="24"/>
      <w:u w:val="none" w:color="FFFFFF"/>
    </w:rPr>
  </w:style>
  <w:style w:type="paragraph" w:styleId="10">
    <w:name w:val="Normal (Web)"/>
    <w:basedOn w:val="1"/>
    <w:qFormat/>
    <w:uiPriority w:val="0"/>
    <w:pPr>
      <w:spacing w:before="100" w:beforeAutospacing="1" w:after="100" w:afterAutospacing="1"/>
      <w:jc w:val="left"/>
    </w:pPr>
    <w:rPr>
      <w:kern w:val="0"/>
      <w:sz w:val="24"/>
    </w:rPr>
  </w:style>
  <w:style w:type="paragraph" w:styleId="11">
    <w:name w:val="Body Text First Indent"/>
    <w:basedOn w:val="3"/>
    <w:qFormat/>
    <w:uiPriority w:val="0"/>
    <w:pPr>
      <w:spacing w:after="0"/>
      <w:ind w:firstLine="420"/>
    </w:pPr>
    <w:rPr>
      <w:rFonts w:ascii="Calibri" w:hAnsi="Calibri" w:eastAsia="方正仿宋_GBK"/>
      <w:sz w:val="32"/>
      <w:szCs w:val="22"/>
    </w:rPr>
  </w:style>
  <w:style w:type="paragraph" w:customStyle="1" w:styleId="14">
    <w:name w:val="Normal Indent1"/>
    <w:basedOn w:val="1"/>
    <w:qFormat/>
    <w:uiPriority w:val="0"/>
    <w:pPr>
      <w:ind w:firstLine="420" w:firstLineChars="200"/>
    </w:pPr>
    <w:rPr>
      <w:rFonts w:ascii="Times New Roman" w:hAnsi="Times New Roman"/>
      <w:szCs w:val="20"/>
    </w:rPr>
  </w:style>
  <w:style w:type="paragraph" w:customStyle="1" w:styleId="15">
    <w:name w:val="msolistparagraph"/>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3882</Words>
  <Characters>4030</Characters>
  <Lines>22</Lines>
  <Paragraphs>6</Paragraphs>
  <TotalTime>0</TotalTime>
  <ScaleCrop>false</ScaleCrop>
  <LinksUpToDate>false</LinksUpToDate>
  <CharactersWithSpaces>4235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2025-12-09T09:29:00Z</dcterms:created>
  <dc:creator>Namikii</dc:creator>
  <cp:lastModifiedBy>潘柯宇</cp:lastModifiedBy>
  <cp:lastPrinted>2026-06-25T08:37:00Z</cp:lastPrinted>
  <dcterms:modified xsi:type="dcterms:W3CDTF">2026-07-22T02:14:53Z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7A9E186E0E34433CA5E3358F71535CAA_13</vt:lpwstr>
  </property>
  <property fmtid="{D5CDD505-2E9C-101B-9397-08002B2CF9AE}" pid="4" name="KSOTemplateDocerSaveRecord">
    <vt:lpwstr>eyJoZGlkIjoiOGZiNDgyNzc2NzQ0MWE2YzM5MzFiM2RmNWEyYjY2MmIiLCJ1c2VySWQiOiIxMTk4MDYwNTg0In0=</vt:lpwstr>
  </property>
</Properties>
</file>