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8C9B5">
      <w:pPr>
        <w:spacing w:line="560" w:lineRule="exact"/>
        <w:jc w:val="center"/>
        <w:rPr>
          <w:rFonts w:hint="default" w:ascii="Times New Roman" w:hAnsi="Times New Roman" w:cs="Times New Roman"/>
          <w:color w:val="000000"/>
          <w:sz w:val="44"/>
          <w:szCs w:val="44"/>
          <w:lang w:bidi="ar"/>
        </w:rPr>
      </w:pPr>
    </w:p>
    <w:p w14:paraId="655C4DB4">
      <w:pPr>
        <w:pStyle w:val="15"/>
        <w:rPr>
          <w:rFonts w:hint="default" w:ascii="Times New Roman" w:hAnsi="Times New Roman" w:cs="Times New Roman"/>
          <w:color w:val="000000"/>
        </w:rPr>
      </w:pPr>
    </w:p>
    <w:p w14:paraId="3D735FFA">
      <w:pPr>
        <w:spacing w:line="560" w:lineRule="exact"/>
        <w:jc w:val="center"/>
        <w:rPr>
          <w:rFonts w:hint="default" w:ascii="Times New Roman" w:hAnsi="Times New Roman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bidi="ar"/>
        </w:rPr>
        <w:t>巴南区限额以下工程建设项目比选文件</w:t>
      </w:r>
    </w:p>
    <w:p w14:paraId="5AF405AC">
      <w:pPr>
        <w:pStyle w:val="11"/>
        <w:spacing w:before="0" w:beforeAutospacing="0" w:after="0" w:afterAutospacing="0" w:line="560" w:lineRule="exact"/>
        <w:jc w:val="both"/>
        <w:rPr>
          <w:rFonts w:hint="default" w:ascii="Times New Roman" w:hAnsi="Times New Roman" w:cs="Times New Roman"/>
          <w:color w:val="000000"/>
        </w:rPr>
      </w:pPr>
    </w:p>
    <w:p w14:paraId="1DCD7D13">
      <w:pPr>
        <w:spacing w:line="560" w:lineRule="exact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</w:p>
    <w:p w14:paraId="24E91E96">
      <w:pPr>
        <w:spacing w:line="560" w:lineRule="exact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 w14:paraId="6D0E2526">
      <w:pPr>
        <w:spacing w:line="560" w:lineRule="exact"/>
        <w:ind w:left="2520" w:hanging="2520" w:hangingChars="700"/>
        <w:rPr>
          <w:rFonts w:hint="default" w:ascii="Times New Roman" w:hAnsi="Times New Roman" w:cs="Times New Roman"/>
          <w:color w:val="000000"/>
          <w:sz w:val="36"/>
          <w:szCs w:val="36"/>
          <w:lang w:bidi="ar"/>
        </w:rPr>
      </w:pPr>
    </w:p>
    <w:p w14:paraId="2FA85D94">
      <w:pPr>
        <w:numPr>
          <w:ilvl w:val="0"/>
          <w:numId w:val="0"/>
        </w:numPr>
        <w:spacing w:line="480" w:lineRule="auto"/>
        <w:ind w:left="2879" w:leftChars="171" w:hanging="2520" w:hangingChars="700"/>
        <w:rPr>
          <w:rFonts w:hint="default" w:ascii="Times New Roman" w:hAnsi="Times New Roman" w:eastAsia="方正仿宋_GBK" w:cs="Times New Roman"/>
          <w:color w:val="000000"/>
          <w:sz w:val="36"/>
          <w:szCs w:val="36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sz w:val="36"/>
          <w:szCs w:val="36"/>
          <w:lang w:bidi="ar"/>
        </w:rPr>
        <w:t>项 目 名 称：</w:t>
      </w:r>
      <w:r>
        <w:rPr>
          <w:rFonts w:hint="default" w:ascii="Times New Roman" w:hAnsi="Times New Roman" w:eastAsia="方正仿宋_GBK" w:cs="Times New Roman"/>
          <w:color w:val="000000"/>
          <w:sz w:val="36"/>
          <w:szCs w:val="36"/>
          <w:lang w:val="en-US" w:eastAsia="zh-CN" w:bidi="ar"/>
        </w:rPr>
        <w:t>巴南区南泉老旧街区城市更新改造项目-南温泉酒店主副楼及别墅区整体改造提升工程设计</w:t>
      </w:r>
    </w:p>
    <w:p w14:paraId="2290D417">
      <w:pPr>
        <w:spacing w:line="560" w:lineRule="exact"/>
        <w:rPr>
          <w:rFonts w:hint="default" w:ascii="Times New Roman" w:hAnsi="Times New Roman" w:cs="Times New Roman"/>
          <w:color w:val="000000"/>
          <w:sz w:val="36"/>
          <w:szCs w:val="36"/>
        </w:rPr>
      </w:pPr>
    </w:p>
    <w:p w14:paraId="010F89BC">
      <w:pPr>
        <w:spacing w:line="560" w:lineRule="exact"/>
        <w:ind w:left="2519" w:leftChars="171" w:hanging="2160" w:hangingChars="600"/>
        <w:rPr>
          <w:rFonts w:hint="default" w:ascii="Times New Roman" w:hAnsi="Times New Roman" w:cs="Times New Roman"/>
          <w:color w:val="000000"/>
          <w:sz w:val="36"/>
          <w:szCs w:val="36"/>
          <w:lang w:bidi="ar"/>
        </w:rPr>
      </w:pPr>
      <w:r>
        <w:rPr>
          <w:rFonts w:hint="default" w:ascii="Times New Roman" w:hAnsi="Times New Roman" w:eastAsia="方正仿宋_GBK" w:cs="Times New Roman"/>
          <w:color w:val="000000"/>
          <w:sz w:val="36"/>
          <w:szCs w:val="36"/>
          <w:lang w:bidi="ar"/>
        </w:rPr>
        <w:t>采   购  人：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6"/>
          <w:szCs w:val="36"/>
          <w:lang w:val="en-US" w:eastAsia="zh-CN" w:bidi="ar"/>
        </w:rPr>
        <w:t>重庆巴通商业运营管理集团有限公司</w:t>
      </w:r>
    </w:p>
    <w:p w14:paraId="2F4E12C0">
      <w:pPr>
        <w:spacing w:line="560" w:lineRule="exact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 w14:paraId="28D04C9E">
      <w:pPr>
        <w:spacing w:line="560" w:lineRule="exact"/>
        <w:jc w:val="center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 w14:paraId="1DF1DF2F">
      <w:pPr>
        <w:pStyle w:val="15"/>
        <w:ind w:firstLine="560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 w14:paraId="26646FA1">
      <w:pPr>
        <w:pStyle w:val="15"/>
        <w:ind w:firstLine="560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 w14:paraId="1CD1B41F">
      <w:pPr>
        <w:pStyle w:val="15"/>
        <w:ind w:firstLine="560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 w14:paraId="3B1E13D5">
      <w:pPr>
        <w:spacing w:line="560" w:lineRule="exact"/>
        <w:jc w:val="center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 w14:paraId="5C63286B">
      <w:pPr>
        <w:spacing w:line="560" w:lineRule="exact"/>
        <w:jc w:val="center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 w14:paraId="3229F0FA">
      <w:pPr>
        <w:spacing w:line="560" w:lineRule="exact"/>
        <w:jc w:val="center"/>
        <w:rPr>
          <w:rFonts w:hint="default" w:ascii="Times New Roman" w:hAnsi="Times New Roman" w:eastAsia="方正仿宋_GBK" w:cs="Times New Roman"/>
          <w:color w:val="000000"/>
          <w:sz w:val="36"/>
          <w:szCs w:val="36"/>
        </w:rPr>
      </w:pPr>
      <w:r>
        <w:rPr>
          <w:rFonts w:hint="default" w:ascii="Times New Roman" w:hAnsi="Times New Roman" w:eastAsia="方正仿宋_GBK" w:cs="Times New Roman"/>
          <w:color w:val="000000"/>
          <w:sz w:val="36"/>
          <w:szCs w:val="36"/>
          <w:lang w:val="en-US" w:eastAsia="zh-CN" w:bidi="ar"/>
        </w:rPr>
        <w:t xml:space="preserve"> 2026</w:t>
      </w:r>
      <w:r>
        <w:rPr>
          <w:rFonts w:hint="default" w:ascii="Times New Roman" w:hAnsi="Times New Roman" w:eastAsia="方正仿宋_GBK" w:cs="Times New Roman"/>
          <w:color w:val="000000"/>
          <w:sz w:val="36"/>
          <w:szCs w:val="36"/>
          <w:lang w:bidi="ar"/>
        </w:rPr>
        <w:t>年</w:t>
      </w:r>
      <w:r>
        <w:rPr>
          <w:rFonts w:hint="default" w:ascii="Times New Roman" w:hAnsi="Times New Roman" w:eastAsia="方正仿宋_GBK" w:cs="Times New Roman"/>
          <w:color w:val="000000"/>
          <w:sz w:val="36"/>
          <w:szCs w:val="36"/>
          <w:lang w:val="en-US" w:eastAsia="zh-CN" w:bidi="ar"/>
        </w:rPr>
        <w:t>7</w:t>
      </w:r>
      <w:r>
        <w:rPr>
          <w:rFonts w:hint="default" w:ascii="Times New Roman" w:hAnsi="Times New Roman" w:eastAsia="方正仿宋_GBK" w:cs="Times New Roman"/>
          <w:color w:val="000000"/>
          <w:sz w:val="36"/>
          <w:szCs w:val="36"/>
          <w:lang w:bidi="ar"/>
        </w:rPr>
        <w:t>月</w:t>
      </w:r>
    </w:p>
    <w:p w14:paraId="464FA6E6">
      <w:pPr>
        <w:spacing w:line="560" w:lineRule="exact"/>
        <w:rPr>
          <w:rFonts w:hint="default" w:ascii="Times New Roman" w:hAnsi="Times New Roman" w:cs="Times New Roman"/>
          <w:color w:val="000000"/>
          <w:sz w:val="36"/>
          <w:szCs w:val="36"/>
          <w:lang w:bidi="ar"/>
        </w:rPr>
        <w:sectPr>
          <w:footerReference r:id="rId3" w:type="default"/>
          <w:footerReference r:id="rId4" w:type="even"/>
          <w:pgSz w:w="11906" w:h="16838"/>
          <w:pgMar w:top="2098" w:right="1531" w:bottom="1984" w:left="1531" w:header="851" w:footer="1361" w:gutter="0"/>
          <w:cols w:space="720" w:num="1"/>
          <w:docGrid w:type="lines" w:linePitch="312" w:charSpace="0"/>
        </w:sectPr>
      </w:pPr>
    </w:p>
    <w:p w14:paraId="7E7EF842">
      <w:pPr>
        <w:numPr>
          <w:ilvl w:val="0"/>
          <w:numId w:val="0"/>
        </w:numPr>
        <w:spacing w:line="480" w:lineRule="auto"/>
        <w:ind w:firstLine="960" w:firstLineChars="300"/>
        <w:rPr>
          <w:rFonts w:hint="default" w:ascii="Times New Roman" w:hAnsi="Times New Roman" w:cs="Times New Roman"/>
          <w:color w:val="00000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  <w:t>现对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u w:val="single"/>
          <w:lang w:val="en-US" w:eastAsia="zh-CN" w:bidi="ar"/>
        </w:rPr>
        <w:t>巴南区南泉老旧街区城市更新改造项目-南温泉酒店主副楼及别墅区整体改造提升工程设计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  <w:t>进行比选。欢迎符合条件的承包商前来参加</w:t>
      </w:r>
      <w:r>
        <w:rPr>
          <w:rFonts w:hint="default" w:ascii="Times New Roman" w:hAnsi="Times New Roman" w:cs="Times New Roman"/>
          <w:color w:val="000000"/>
          <w:sz w:val="32"/>
          <w:szCs w:val="32"/>
          <w:lang w:bidi="ar"/>
        </w:rPr>
        <w:t>。</w:t>
      </w:r>
    </w:p>
    <w:p w14:paraId="38ED2497">
      <w:pPr>
        <w:pStyle w:val="16"/>
        <w:widowControl/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/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>一、比选内容</w:t>
      </w:r>
    </w:p>
    <w:tbl>
      <w:tblPr>
        <w:tblStyle w:val="13"/>
        <w:tblW w:w="91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1"/>
        <w:gridCol w:w="2190"/>
        <w:gridCol w:w="2025"/>
        <w:gridCol w:w="847"/>
      </w:tblGrid>
      <w:tr w14:paraId="7AF55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4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E1BB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方正黑体_GBK" w:cs="Times New Roman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kern w:val="0"/>
                <w:sz w:val="28"/>
                <w:szCs w:val="28"/>
                <w:lang w:bidi="ar"/>
              </w:rPr>
              <w:t>项目内容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ED161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方正黑体_GBK" w:cs="Times New Roman"/>
                <w:bCs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kern w:val="0"/>
                <w:sz w:val="28"/>
                <w:szCs w:val="28"/>
                <w:highlight w:val="none"/>
                <w:lang w:bidi="ar"/>
              </w:rPr>
              <w:t>最高限价（元）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184F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方正黑体_GBK" w:cs="Times New Roman"/>
                <w:bCs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kern w:val="0"/>
                <w:sz w:val="28"/>
                <w:szCs w:val="28"/>
                <w:highlight w:val="none"/>
                <w:lang w:bidi="ar"/>
              </w:rPr>
              <w:t>资金来源</w:t>
            </w: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9DDC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方正黑体_GBK" w:cs="Times New Roman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14:paraId="43B71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4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FA131"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巴南区南泉老旧街区城市更新改造项目-南温泉酒店主副楼及别墅区整体改造提升工程设计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F5F7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955000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2537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公司自筹</w:t>
            </w: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6E86B"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</w:tbl>
    <w:p w14:paraId="722EC80F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bidi="ar"/>
        </w:rPr>
        <w:t>二、承包商资格要求</w:t>
      </w:r>
    </w:p>
    <w:p w14:paraId="15D5220E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lang w:bidi="ar"/>
        </w:rPr>
        <w:t>（一）基本资格条件</w:t>
      </w:r>
    </w:p>
    <w:p w14:paraId="77EF12DC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  <w:t>1.具有独立承担民事责任的能力；</w:t>
      </w:r>
    </w:p>
    <w:p w14:paraId="07F28C1B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  <w:t>2.具有良好的商业信誉和健全的财务会计制度；</w:t>
      </w:r>
    </w:p>
    <w:p w14:paraId="703FDD7C">
      <w:pPr>
        <w:pStyle w:val="16"/>
        <w:widowControl/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3.具有履行合同所必需的设备和专业技术能力；</w:t>
      </w:r>
    </w:p>
    <w:p w14:paraId="2D4FB0AA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  <w:t>4.有依法缴纳税收和社会保障资金的良好记录；</w:t>
      </w:r>
    </w:p>
    <w:p w14:paraId="3D17FC7F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  <w:t>5.成立三年以上的，在经营活动中没有重大违法记录；</w:t>
      </w:r>
    </w:p>
    <w:p w14:paraId="4C66913D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  <w:t>6.法律、行政法规规定的其他条件。</w:t>
      </w:r>
    </w:p>
    <w:p w14:paraId="52792DB7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bidi="ar"/>
        </w:rPr>
        <w:t>注：1-6条由承包商自行承诺，详见响应文件格式（四）。</w:t>
      </w:r>
    </w:p>
    <w:p w14:paraId="700BFAFC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lang w:bidi="ar"/>
        </w:rPr>
        <w:t>（二）资格条件</w:t>
      </w:r>
    </w:p>
    <w:p w14:paraId="22ABC4FA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bidi="ar"/>
        </w:rPr>
        <w:t>供应商须具备建筑工程设计甲级资质（提供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 w:bidi="ar"/>
        </w:rPr>
        <w:t>资质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bidi="ar"/>
        </w:rPr>
        <w:t>证书复印件并加盖供应商公章）。</w:t>
      </w:r>
    </w:p>
    <w:p w14:paraId="5C593D4B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  <w:t>注：提供有效的资质证书副本复印件或扫描件并加盖单位公章</w:t>
      </w:r>
    </w:p>
    <w:p w14:paraId="3C9E4B91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color w:val="000000"/>
          <w:sz w:val="32"/>
          <w:szCs w:val="32"/>
          <w:lang w:bidi="ar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bidi="ar"/>
        </w:rPr>
        <w:t>三、服务内容及要求</w:t>
      </w:r>
    </w:p>
    <w:p w14:paraId="34968C06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楷体_GBK" w:cs="Times New Roman"/>
          <w:color w:val="000000"/>
          <w:sz w:val="32"/>
          <w:szCs w:val="32"/>
          <w:lang w:bidi="ar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lang w:bidi="ar"/>
        </w:rPr>
        <w:t>（一）项目概况</w:t>
      </w:r>
    </w:p>
    <w:p w14:paraId="33BECEE0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  <w:t>（1）项目名称：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 w:bidi="ar"/>
        </w:rPr>
        <w:t>巴南区南泉老旧街区城市更新改造项目-南温泉酒店主副楼及别墅区整体改造提升工程设计</w:t>
      </w:r>
    </w:p>
    <w:p w14:paraId="3EB63032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bidi="ar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bidi="ar"/>
        </w:rPr>
        <w:t>建设地点：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 w:bidi="ar"/>
        </w:rPr>
        <w:t>重庆市巴南区南泉街道</w:t>
      </w:r>
    </w:p>
    <w:p w14:paraId="41B5DC11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  <w:t>建设规模及内容：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 w:bidi="ar"/>
        </w:rPr>
        <w:t>南温泉酒店主楼15581.74平方米；副楼3189.16平方米；别墅区10178.68平方米。本项目改造区域的初步设计（含方案设计、投资估算），包括但不限于：建筑外立面改造、室内功能布局、景观环境提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 w:bidi="ar"/>
        </w:rPr>
        <w:t>升、机电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 w:bidi="ar"/>
        </w:rPr>
        <w:t>末端点位落图配合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 w:bidi="ar"/>
        </w:rPr>
        <w:t>（给排水、强弱电、暖通、消防）、智能化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 w:bidi="ar"/>
        </w:rPr>
        <w:t>末端点位落图配合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 w:bidi="ar"/>
        </w:rPr>
        <w:t>等。不包含机电设计顾问、机电系统设计、消防报审等。需参照《重庆市城市更新技术导则》及相关建筑设计规范，并与片区城市更新整体方案衔接。编制深度应满足《建筑工程设计文件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 w:bidi="ar"/>
        </w:rPr>
        <w:t>编制深度规定》（2016版）中初步设计阶段要求，并配合业主完成后续施工图设计交底、报批报建等技术支持。</w:t>
      </w:r>
    </w:p>
    <w:p w14:paraId="369AF196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楷体_GBK" w:cs="Times New Roman"/>
          <w:color w:val="000000"/>
          <w:sz w:val="32"/>
          <w:szCs w:val="32"/>
          <w:lang w:bidi="ar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lang w:bidi="ar"/>
        </w:rPr>
        <w:t>（二）服务内容</w:t>
      </w:r>
    </w:p>
    <w:p w14:paraId="4E4C59C9">
      <w:pPr>
        <w:keepNext w:val="0"/>
        <w:keepLines w:val="0"/>
        <w:pageBreakBefore w:val="0"/>
        <w:widowControl w:val="0"/>
        <w:suppressLineNumbers w:val="0"/>
        <w:wordWrap/>
        <w:topLinePunct w:val="0"/>
        <w:bidi w:val="0"/>
        <w:adjustRightInd w:val="0"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cs="Times New Roman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  <w:t>负责以上建设内容的方案设计、初设（概算）、施工图设计、图纸报审、方案评审、修改完善、答疑配合及后续相关全部配套服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"/>
        </w:rPr>
        <w:t>。</w:t>
      </w:r>
    </w:p>
    <w:p w14:paraId="65B17A34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lang w:bidi="ar"/>
        </w:rPr>
        <w:t>（三）服务要求</w:t>
      </w:r>
    </w:p>
    <w:p w14:paraId="1A17EC3B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  <w:t>各项技术标准应当符合国家（强制性）标准及各项规范要求。国家没有相应标准、规范的，可使用行业标准规定。</w:t>
      </w:r>
    </w:p>
    <w:p w14:paraId="7C68580A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bidi="ar"/>
        </w:rPr>
        <w:t>四、项目商务要求</w:t>
      </w:r>
    </w:p>
    <w:p w14:paraId="0D52FB69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bidi="ar"/>
        </w:rPr>
        <w:t>（一）服务期限</w:t>
      </w:r>
    </w:p>
    <w:p w14:paraId="2318195B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bidi="ar"/>
        </w:rPr>
        <w:t>合同签订后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 w:bidi="ar"/>
        </w:rPr>
        <w:t>50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bidi="ar"/>
        </w:rPr>
        <w:t>个日历日。</w:t>
      </w:r>
    </w:p>
    <w:p w14:paraId="25EAD929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bidi="ar"/>
        </w:rPr>
        <w:t>（二）付款方式</w:t>
      </w:r>
    </w:p>
    <w:p w14:paraId="12FF910E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 w:bidi="ar"/>
        </w:rPr>
        <w:t>合同签订后7个工作日内，支付合同总额的20%作为预付款；样板间方案设计成果提交后10个工作日内支付至合同总额的40%，方案设计成果提交后10个工作日内支付至合同总额的70%；提交全部施工图设计文件并通过施工图审查后10日内，支付至合同总额的95%；本项目主体竣工验收完成后10个工作日内付清余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 w:bidi="ar"/>
        </w:rPr>
        <w:t>。</w:t>
      </w:r>
    </w:p>
    <w:p w14:paraId="4485FB1E">
      <w:pPr>
        <w:numPr>
          <w:ilvl w:val="0"/>
          <w:numId w:val="1"/>
        </w:num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eastAsia="zh-CN" w:bidi="ar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eastAsia="zh-CN" w:bidi="ar"/>
        </w:rPr>
        <w:t>结算原则</w:t>
      </w:r>
    </w:p>
    <w:p w14:paraId="54849C50">
      <w:pPr>
        <w:pStyle w:val="2"/>
        <w:numPr>
          <w:ilvl w:val="0"/>
          <w:numId w:val="0"/>
        </w:numPr>
        <w:ind w:firstLine="640" w:firstLineChars="200"/>
        <w:rPr>
          <w:rFonts w:hint="default" w:ascii="Times New Roman" w:hAnsi="Times New Roman" w:eastAsia="方正仿宋_GBK" w:cs="Times New Roman"/>
          <w:b w:val="0"/>
          <w:bCs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  <w:t>按中标价结算。</w:t>
      </w:r>
    </w:p>
    <w:p w14:paraId="512DFCBC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bidi="ar"/>
        </w:rPr>
        <w:t>（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eastAsia="zh-CN" w:bidi="ar"/>
        </w:rPr>
        <w:t>四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bidi="ar"/>
        </w:rPr>
        <w:t>）其他</w:t>
      </w:r>
    </w:p>
    <w:p w14:paraId="67F1C962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bidi="ar"/>
        </w:rPr>
        <w:t>1.成交承包商确定后，由采购人和成交单位按照相关规定和程序办理有关手续，签订合同。</w:t>
      </w:r>
    </w:p>
    <w:p w14:paraId="7C60B4AC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bidi="ar"/>
        </w:rPr>
        <w:t>2.其他未尽事宜由供需双方在采购合同中详细约定。</w:t>
      </w:r>
    </w:p>
    <w:p w14:paraId="44CD28CE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bidi="ar"/>
        </w:rPr>
        <w:t>3.本项目不允许转包、挂靠。</w:t>
      </w:r>
    </w:p>
    <w:p w14:paraId="715491F2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bidi="ar"/>
        </w:rPr>
        <w:t>4.本项目所涉及需提供的佐证材料和有关复印件，均需加盖公章。</w:t>
      </w:r>
    </w:p>
    <w:p w14:paraId="59929C59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bidi="ar"/>
        </w:rPr>
        <w:t>五、资格审查及评标办法</w:t>
      </w:r>
    </w:p>
    <w:p w14:paraId="1825FBFA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bidi="ar"/>
        </w:rPr>
        <w:t>（一）资格审查</w:t>
      </w:r>
    </w:p>
    <w:p w14:paraId="560BF0A7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  <w:t>符合“二、承包商资格要求”的所有要求。</w:t>
      </w:r>
    </w:p>
    <w:p w14:paraId="6B813BAC">
      <w:pPr>
        <w:numPr>
          <w:ilvl w:val="0"/>
          <w:numId w:val="2"/>
        </w:num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lang w:bidi="ar"/>
        </w:rPr>
        <w:t>评审办法</w:t>
      </w:r>
    </w:p>
    <w:p w14:paraId="48D5775A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  <w:t>本项目采用经评审的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u w:val="single"/>
          <w:lang w:eastAsia="zh-CN" w:bidi="ar"/>
        </w:rPr>
        <w:t>综合评分法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  <w:t>评审方法。</w:t>
      </w:r>
    </w:p>
    <w:p w14:paraId="57856448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  <w:t>本项目采用综合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 w:bidi="ar"/>
        </w:rPr>
        <w:t>评分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  <w:t>法，具体如下：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  <w:tab/>
      </w:r>
    </w:p>
    <w:p w14:paraId="225BB276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auto"/>
          <w:lang w:eastAsia="zh-CN" w:bidi="ar"/>
        </w:rPr>
        <w:t>1.分值构成 （总分100分）：报价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 w:bidi="ar"/>
        </w:rPr>
        <w:t>40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 w:bidi="ar"/>
        </w:rPr>
        <w:t>分；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 w:bidi="ar"/>
        </w:rPr>
        <w:t>技术部分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 w:bidi="ar"/>
        </w:rPr>
        <w:t>60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 w:bidi="ar"/>
        </w:rPr>
        <w:t>分；</w:t>
      </w:r>
    </w:p>
    <w:p w14:paraId="64052974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 w:bidi="ar"/>
        </w:rPr>
        <w:t>2.报价（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 w:bidi="ar"/>
        </w:rPr>
        <w:t>40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 w:bidi="ar"/>
        </w:rPr>
        <w:t>分）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 w:bidi="ar"/>
        </w:rPr>
        <w:t>：有效的报价中的最低价为评标基准价，其价格分为满分。其他供应商的价格分统一按照下列公式计算：</w:t>
      </w:r>
    </w:p>
    <w:p w14:paraId="5EAE86B5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 w:bidi="ar"/>
        </w:rPr>
        <w:t>报价得分＝（评标基准价/报价）×价格权重×100。（按四舍五入法保留两位小数）。</w:t>
      </w:r>
    </w:p>
    <w:p w14:paraId="29570565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 w:bidi="ar"/>
        </w:rPr>
        <w:t>3.技术部分（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 w:bidi="ar"/>
        </w:rPr>
        <w:t>60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 w:bidi="ar"/>
        </w:rPr>
        <w:t>分）</w:t>
      </w:r>
      <w:bookmarkStart w:id="0" w:name="_GoBack"/>
      <w:bookmarkEnd w:id="0"/>
    </w:p>
    <w:p w14:paraId="503996F2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en-US" w:eastAsia="zh-CN" w:bidi="ar"/>
        </w:rPr>
        <w:t>（1）设计方案思路清晰、内容详细全面、有针对性、有创新、全面系统，切实可靠;评委根据阐述情况酌情得0-30分。优评30-20分、良评20-10（不含）分、差评0-10（不含）分。</w:t>
      </w:r>
    </w:p>
    <w:p w14:paraId="129EB1B3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en-US" w:eastAsia="zh-CN" w:bidi="ar"/>
        </w:rPr>
        <w:t>（2）对本项目的理解、阐述自身优势、承担本项目的有利条件及相关证明业绩;评委根据阐述情况酌情得0-5分。优评5-3分、良评3-1（不含）分、差评0-1（不含）分。</w:t>
      </w:r>
    </w:p>
    <w:p w14:paraId="6FD14279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en-US" w:eastAsia="zh-CN" w:bidi="ar"/>
        </w:rPr>
        <w:t>（3）项目进度计划及保障措施(提供详细设计计划，需综合分析各种影响项目进度的因素并提出解决思路及措施);评委根据阐述情况酌情得0-5分。优评5-3分、良评3-1（不含）分、差评0-1（不含）分。</w:t>
      </w:r>
    </w:p>
    <w:p w14:paraId="3FBBE633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en-US" w:eastAsia="zh-CN" w:bidi="ar"/>
        </w:rPr>
        <w:t>（4）项目成本控制思路、技术措施及相关技术指标;评委根据阐述情况酌情得0-5分。优评5-3分、良评3-1（不含）分、差评0-1（不含）分。</w:t>
      </w:r>
    </w:p>
    <w:p w14:paraId="5BEB3504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en-US" w:eastAsia="zh-CN" w:bidi="ar"/>
        </w:rPr>
        <w:t>（5）项目设计质量保障体系及技术措施;评委根据阐述情况酌情得0-5分。优评5-3分、良评3-1（不含）分、差评0-1（不含）分。</w:t>
      </w:r>
    </w:p>
    <w:p w14:paraId="1B7CFDDD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en-US" w:eastAsia="zh-CN" w:bidi="ar"/>
        </w:rPr>
        <w:t>（6）对本项目的服务承诺、工作协调于配合承诺、其他优惠条件与说明及合理化建议等;评委根据阐述情况酌情得0-5分。优评5-3分、良评3-1（不含）分、差评0-1（不含）分。</w:t>
      </w:r>
    </w:p>
    <w:p w14:paraId="000E977F">
      <w:pPr>
        <w:pStyle w:val="2"/>
        <w:ind w:firstLine="640" w:firstLineChars="200"/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en-US" w:eastAsia="zh-CN" w:bidi="ar"/>
        </w:rPr>
        <w:t>（7）人员配置，拟派项目组人员专业齐全，配备合理，评委根据阐述情况酌情得0-5分。优评5-3分、良评3-1（不含）分、差评0-1（不含）分。</w:t>
      </w:r>
    </w:p>
    <w:p w14:paraId="7889E791">
      <w:pPr>
        <w:pStyle w:val="2"/>
        <w:ind w:firstLine="643" w:firstLineChars="200"/>
        <w:rPr>
          <w:rFonts w:hint="default" w:ascii="Times New Roman" w:hAnsi="Times New Roman" w:eastAsia="方正楷体_GBK" w:cs="Times New Roman"/>
          <w:b w:val="0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lang w:bidi="ar"/>
        </w:rPr>
        <w:t>（</w:t>
      </w:r>
      <w:r>
        <w:rPr>
          <w:rFonts w:hint="default" w:ascii="Times New Roman" w:hAnsi="Times New Roman" w:eastAsia="方正楷体_GBK" w:cs="Times New Roman"/>
          <w:b w:val="0"/>
          <w:color w:val="000000"/>
          <w:kern w:val="2"/>
          <w:sz w:val="32"/>
          <w:szCs w:val="32"/>
          <w:lang w:val="en-US" w:eastAsia="zh-CN" w:bidi="ar"/>
        </w:rPr>
        <w:t>三）出现下列情况之一的，应当取消其参与承包商比选资格：</w:t>
      </w:r>
    </w:p>
    <w:p w14:paraId="44B0722C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  <w:t>1.不具备比选文件中规定的资格要求的；</w:t>
      </w:r>
    </w:p>
    <w:p w14:paraId="66B61CFB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  <w:t>2.报价超过比选文件中规定的最高限价的；</w:t>
      </w:r>
    </w:p>
    <w:p w14:paraId="0E2EB228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  <w:t>3.承包商串通投标的；</w:t>
      </w:r>
    </w:p>
    <w:p w14:paraId="3A0ED1FA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  <w:t>4.法律、法规规定的其他无效情形。</w:t>
      </w:r>
    </w:p>
    <w:p w14:paraId="18F4085D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napToGrid w:val="0"/>
          <w:color w:val="000000"/>
          <w:kern w:val="0"/>
          <w:sz w:val="32"/>
          <w:szCs w:val="32"/>
          <w:lang w:bidi="ar"/>
        </w:rPr>
        <w:t>六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bidi="ar"/>
        </w:rPr>
        <w:t>、联系方式</w:t>
      </w:r>
    </w:p>
    <w:p w14:paraId="6084D94D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  <w:t>采购人：重庆巴通商业运营管理集团有限公司</w:t>
      </w:r>
    </w:p>
    <w:p w14:paraId="0E0BCBEA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  <w:t>联系人：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 w:bidi="ar"/>
        </w:rPr>
        <w:t>冉老师</w:t>
      </w:r>
    </w:p>
    <w:p w14:paraId="38A09FD4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  <w:t>电  话：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 w:bidi="ar"/>
        </w:rPr>
        <w:t>13640580935</w:t>
      </w:r>
    </w:p>
    <w:p w14:paraId="47DA278C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  <w:t>地  址：重庆市巴南区龙洲大道265号</w:t>
      </w:r>
    </w:p>
    <w:p w14:paraId="3A28C65B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napToGrid w:val="0"/>
          <w:color w:val="auto"/>
          <w:kern w:val="0"/>
          <w:sz w:val="32"/>
          <w:szCs w:val="32"/>
          <w:lang w:bidi="ar"/>
        </w:rPr>
        <w:t>七、承包商提交响应文件</w:t>
      </w:r>
    </w:p>
    <w:p w14:paraId="48770055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bidi="ar"/>
        </w:rPr>
        <w:t>（一）承包商提供的响应文件需装入大袋中密封并加盖公章，并在封套上写明如下内容：</w:t>
      </w:r>
    </w:p>
    <w:p w14:paraId="4AF2D0F0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"/>
        </w:rPr>
        <w:t xml:space="preserve">比选人名称：                         </w:t>
      </w:r>
    </w:p>
    <w:p w14:paraId="5C2F7013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bidi="ar"/>
        </w:rPr>
        <w:t xml:space="preserve">比选申请人名称：   （全称并加盖单位法人章） </w:t>
      </w:r>
    </w:p>
    <w:p w14:paraId="40985775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bidi="ar"/>
        </w:rPr>
        <w:t>（项目名称）比选响应文件</w:t>
      </w:r>
    </w:p>
    <w:p w14:paraId="55163BFF">
      <w:pPr>
        <w:pStyle w:val="11"/>
        <w:adjustRightInd w:val="0"/>
        <w:snapToGrid w:val="0"/>
        <w:spacing w:before="0" w:beforeAutospacing="0" w:after="0" w:afterAutospacing="0" w:line="560" w:lineRule="exact"/>
        <w:ind w:firstLine="960" w:firstLineChars="300"/>
        <w:jc w:val="both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bidi="ar"/>
        </w:rPr>
        <w:t>在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"/>
        </w:rPr>
        <w:t>2026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bidi="ar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"/>
        </w:rPr>
        <w:t>8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bidi="ar"/>
        </w:rPr>
        <w:t>月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"/>
        </w:rPr>
        <w:t>3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bidi="ar"/>
        </w:rPr>
        <w:t>日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"/>
        </w:rPr>
        <w:t>9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bidi="ar"/>
        </w:rPr>
        <w:t>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"/>
        </w:rPr>
        <w:t>00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bidi="ar"/>
        </w:rPr>
        <w:t>分（开标时间）前不得开启</w:t>
      </w:r>
    </w:p>
    <w:p w14:paraId="6CABCA8F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kern w:val="2"/>
          <w:sz w:val="32"/>
          <w:szCs w:val="32"/>
          <w:lang w:bidi="ar"/>
        </w:rPr>
        <w:t>（二）比选响应文件递交的时间为：比选当日现场递交。</w:t>
      </w:r>
    </w:p>
    <w:p w14:paraId="650D0017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kern w:val="2"/>
          <w:sz w:val="32"/>
          <w:szCs w:val="32"/>
          <w:lang w:bidi="ar"/>
        </w:rPr>
        <w:t>（三）比选和开标地点：重庆市巴南区龙洲大道265号</w:t>
      </w:r>
    </w:p>
    <w:p w14:paraId="410EC3BC">
      <w:pPr>
        <w:adjustRightInd w:val="0"/>
        <w:snapToGrid w:val="0"/>
        <w:spacing w:line="560" w:lineRule="exact"/>
        <w:rPr>
          <w:rFonts w:hint="default" w:ascii="Times New Roman" w:hAnsi="Times New Roman" w:eastAsia="方正楷体_GBK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bCs/>
          <w:color w:val="auto"/>
          <w:sz w:val="32"/>
          <w:szCs w:val="32"/>
          <w:lang w:bidi="ar"/>
        </w:rPr>
        <w:t xml:space="preserve">    </w:t>
      </w:r>
      <w:r>
        <w:rPr>
          <w:rFonts w:hint="default" w:ascii="Times New Roman" w:hAnsi="Times New Roman" w:eastAsia="方正楷体_GBK" w:cs="Times New Roman"/>
          <w:b w:val="0"/>
          <w:bCs w:val="0"/>
          <w:color w:val="auto"/>
          <w:sz w:val="32"/>
          <w:szCs w:val="32"/>
          <w:lang w:bidi="ar"/>
        </w:rPr>
        <w:t>（四）开标时间：</w:t>
      </w: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2"/>
          <w:sz w:val="32"/>
          <w:szCs w:val="32"/>
          <w:lang w:val="en-US" w:eastAsia="zh-CN" w:bidi="ar"/>
        </w:rPr>
        <w:t>2026</w:t>
      </w: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2"/>
          <w:sz w:val="32"/>
          <w:szCs w:val="32"/>
          <w:lang w:bidi="ar"/>
        </w:rPr>
        <w:t>年</w:t>
      </w: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2"/>
          <w:sz w:val="32"/>
          <w:szCs w:val="32"/>
          <w:lang w:val="en-US" w:eastAsia="zh-CN" w:bidi="ar"/>
        </w:rPr>
        <w:t xml:space="preserve"> 8</w:t>
      </w: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2"/>
          <w:sz w:val="32"/>
          <w:szCs w:val="32"/>
          <w:lang w:bidi="ar"/>
        </w:rPr>
        <w:t>月</w:t>
      </w: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2"/>
          <w:sz w:val="32"/>
          <w:szCs w:val="32"/>
          <w:lang w:val="en-US" w:eastAsia="zh-CN" w:bidi="ar"/>
        </w:rPr>
        <w:t>3</w:t>
      </w: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2"/>
          <w:sz w:val="32"/>
          <w:szCs w:val="32"/>
          <w:lang w:bidi="ar"/>
        </w:rPr>
        <w:t>日</w:t>
      </w: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2"/>
          <w:sz w:val="32"/>
          <w:szCs w:val="32"/>
          <w:lang w:val="en-US" w:eastAsia="zh-CN" w:bidi="ar"/>
        </w:rPr>
        <w:t>9</w:t>
      </w: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2"/>
          <w:sz w:val="32"/>
          <w:szCs w:val="32"/>
          <w:lang w:bidi="ar"/>
        </w:rPr>
        <w:t>时</w:t>
      </w: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2"/>
          <w:sz w:val="32"/>
          <w:szCs w:val="32"/>
          <w:lang w:val="en-US" w:eastAsia="zh-CN" w:bidi="ar"/>
        </w:rPr>
        <w:t>00</w:t>
      </w: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2"/>
          <w:sz w:val="32"/>
          <w:szCs w:val="32"/>
          <w:lang w:bidi="ar"/>
        </w:rPr>
        <w:t>分</w:t>
      </w:r>
      <w:r>
        <w:rPr>
          <w:rFonts w:hint="default" w:ascii="Times New Roman" w:hAnsi="Times New Roman" w:eastAsia="方正楷体_GBK" w:cs="Times New Roman"/>
          <w:b w:val="0"/>
          <w:bCs w:val="0"/>
          <w:color w:val="auto"/>
          <w:sz w:val="32"/>
          <w:szCs w:val="32"/>
          <w:lang w:bidi="ar"/>
        </w:rPr>
        <w:t>（北京时间）</w:t>
      </w:r>
    </w:p>
    <w:p w14:paraId="3629BEF9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kern w:val="2"/>
          <w:sz w:val="32"/>
          <w:szCs w:val="32"/>
          <w:lang w:bidi="ar"/>
        </w:rPr>
        <w:t>（五）逾期送达或者不按照比选文件要求密封的申请文件，应当拒收。</w:t>
      </w:r>
    </w:p>
    <w:p w14:paraId="3A0405BC">
      <w:pPr>
        <w:pStyle w:val="7"/>
        <w:widowControl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八、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eastAsia="zh-CN"/>
        </w:rPr>
        <w:t>比选程序</w:t>
      </w:r>
    </w:p>
    <w:p w14:paraId="1D3E1CE1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kern w:val="2"/>
          <w:sz w:val="32"/>
          <w:szCs w:val="32"/>
          <w:lang w:bidi="ar"/>
        </w:rPr>
        <w:t>（一）评审人员和监督人员签到。</w:t>
      </w:r>
    </w:p>
    <w:p w14:paraId="6B81FD21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kern w:val="2"/>
          <w:sz w:val="32"/>
          <w:szCs w:val="32"/>
          <w:lang w:bidi="ar"/>
        </w:rPr>
        <w:t>（二）现场收取投标文件（密封袋形式）。</w:t>
      </w:r>
    </w:p>
    <w:p w14:paraId="5C8D9D2F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kern w:val="2"/>
          <w:sz w:val="32"/>
          <w:szCs w:val="32"/>
          <w:lang w:bidi="ar"/>
        </w:rPr>
        <w:t>（三）承包商法定代表人或授权人签到。</w:t>
      </w:r>
    </w:p>
    <w:p w14:paraId="0C49BCDE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kern w:val="2"/>
          <w:sz w:val="32"/>
          <w:szCs w:val="32"/>
          <w:lang w:bidi="ar"/>
        </w:rPr>
        <w:t>（四）对投标文件密封情况进行检查。</w:t>
      </w:r>
    </w:p>
    <w:p w14:paraId="3BE34E86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kern w:val="2"/>
          <w:sz w:val="32"/>
          <w:szCs w:val="32"/>
          <w:lang w:bidi="ar"/>
        </w:rPr>
        <w:t>（五）对承包商法定代表人或授权人进行身份确认（核验身份证原件和代理人授权委托书、养老保险证明材料原件），若经核实上述材料与实际不符的，不得参与比选。</w:t>
      </w:r>
    </w:p>
    <w:p w14:paraId="6DDC206A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kern w:val="2"/>
          <w:sz w:val="32"/>
          <w:szCs w:val="32"/>
          <w:lang w:bidi="ar"/>
        </w:rPr>
        <w:t>（六）承包商确认报价并签字。</w:t>
      </w:r>
    </w:p>
    <w:p w14:paraId="54B5272C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kern w:val="2"/>
          <w:sz w:val="32"/>
          <w:szCs w:val="32"/>
          <w:lang w:bidi="ar"/>
        </w:rPr>
        <w:t>（七）对承包商提供的比选文件进行资格审查和符合性审查。</w:t>
      </w:r>
    </w:p>
    <w:p w14:paraId="70A95420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kern w:val="2"/>
          <w:sz w:val="32"/>
          <w:szCs w:val="32"/>
          <w:lang w:bidi="ar"/>
        </w:rPr>
        <w:t>（八）报告评审结果。</w:t>
      </w:r>
    </w:p>
    <w:p w14:paraId="68A1568C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kern w:val="2"/>
          <w:sz w:val="32"/>
          <w:szCs w:val="32"/>
          <w:lang w:bidi="ar"/>
        </w:rPr>
        <w:t>（九）评审结束。</w:t>
      </w:r>
    </w:p>
    <w:p w14:paraId="7EC33027">
      <w:pPr>
        <w:spacing w:after="0" w:line="56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"/>
        </w:rPr>
        <w:t>注：在不违背相关法律法规规定的情况下，项目单位可根据项目实际情况对比选文件范本进行适当调整。</w:t>
      </w:r>
    </w:p>
    <w:p w14:paraId="326E0332">
      <w:pPr>
        <w:rPr>
          <w:rFonts w:hint="default" w:ascii="Times New Roman" w:hAnsi="Times New Roman" w:eastAsia="方正黑体_GBK" w:cs="Times New Roman"/>
          <w:color w:val="auto"/>
          <w:sz w:val="32"/>
          <w:szCs w:val="32"/>
          <w:lang w:bidi="ar"/>
          <w14:ligatures w14:val="none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bidi="ar"/>
          <w14:ligatures w14:val="none"/>
        </w:rPr>
        <w:br w:type="page"/>
      </w:r>
    </w:p>
    <w:p w14:paraId="541A3CC8">
      <w:pPr>
        <w:spacing w:after="0" w:line="560" w:lineRule="exact"/>
        <w:rPr>
          <w:rFonts w:hint="default" w:ascii="Times New Roman" w:hAnsi="Times New Roman" w:eastAsia="方正仿宋_GBK" w:cs="Times New Roman"/>
          <w:color w:val="auto"/>
          <w:sz w:val="28"/>
          <w:szCs w:val="28"/>
          <w14:ligatures w14:val="none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bidi="ar"/>
          <w14:ligatures w14:val="none"/>
        </w:rPr>
        <w:t>附件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bidi="ar"/>
          <w14:ligatures w14:val="none"/>
        </w:rPr>
        <w:t xml:space="preserve">                    </w:t>
      </w:r>
    </w:p>
    <w:p w14:paraId="784EE469">
      <w:pPr>
        <w:spacing w:after="0" w:line="560" w:lineRule="exact"/>
        <w:jc w:val="center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bidi="ar"/>
          <w14:ligatures w14:val="none"/>
        </w:rPr>
      </w:pPr>
    </w:p>
    <w:p w14:paraId="390C0678">
      <w:pPr>
        <w:spacing w:after="0" w:line="560" w:lineRule="exact"/>
        <w:jc w:val="center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14:ligatures w14:val="none"/>
        </w:rPr>
      </w:pP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bidi="ar"/>
          <w14:ligatures w14:val="none"/>
        </w:rPr>
        <w:t>响应文件（格式）</w:t>
      </w:r>
    </w:p>
    <w:p w14:paraId="46A739F6">
      <w:pPr>
        <w:spacing w:after="0"/>
        <w:jc w:val="both"/>
        <w:rPr>
          <w:rFonts w:hint="default" w:ascii="Times New Roman" w:hAnsi="Times New Roman" w:eastAsia="方正仿宋_GBK" w:cs="Times New Roman"/>
          <w:color w:val="auto"/>
          <w:sz w:val="28"/>
          <w:szCs w:val="28"/>
          <w:lang w:bidi="ar"/>
          <w14:ligatures w14:val="none"/>
        </w:rPr>
      </w:pPr>
    </w:p>
    <w:p w14:paraId="47C4B729">
      <w:pPr>
        <w:spacing w:after="0"/>
        <w:ind w:left="2529" w:leftChars="290" w:hanging="1920" w:hangingChars="600"/>
        <w:jc w:val="both"/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  <w14:ligatures w14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"/>
          <w14:ligatures w14:val="none"/>
        </w:rPr>
        <w:t>项目名称：</w:t>
      </w:r>
    </w:p>
    <w:p w14:paraId="3ACBE1E9">
      <w:pPr>
        <w:spacing w:line="376" w:lineRule="auto"/>
        <w:jc w:val="both"/>
        <w:outlineLvl w:val="3"/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  <w14:ligatures w14:val="none"/>
        </w:rPr>
      </w:pPr>
    </w:p>
    <w:p w14:paraId="6393780E">
      <w:pPr>
        <w:jc w:val="both"/>
        <w:rPr>
          <w:rFonts w:hint="default" w:ascii="Times New Roman" w:hAnsi="Times New Roman" w:eastAsia="宋体" w:cs="Times New Roman"/>
          <w:color w:val="auto"/>
          <w:sz w:val="21"/>
          <w14:ligatures w14:val="none"/>
        </w:rPr>
      </w:pPr>
    </w:p>
    <w:p w14:paraId="1505CEC5">
      <w:pPr>
        <w:jc w:val="both"/>
        <w:rPr>
          <w:rFonts w:hint="default" w:ascii="Times New Roman" w:hAnsi="Times New Roman" w:eastAsia="宋体" w:cs="Times New Roman"/>
          <w:color w:val="auto"/>
          <w:sz w:val="21"/>
          <w14:ligatures w14:val="none"/>
        </w:rPr>
      </w:pPr>
    </w:p>
    <w:p w14:paraId="2D0C543C">
      <w:pPr>
        <w:tabs>
          <w:tab w:val="left" w:pos="3600"/>
          <w:tab w:val="left" w:pos="4480"/>
          <w:tab w:val="left" w:pos="5360"/>
        </w:tabs>
        <w:autoSpaceDE w:val="0"/>
        <w:autoSpaceDN w:val="0"/>
        <w:adjustRightInd w:val="0"/>
        <w:snapToGrid w:val="0"/>
        <w:spacing w:after="0" w:line="360" w:lineRule="auto"/>
        <w:ind w:right="-334" w:rightChars="-159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14:ligatures w14:val="none"/>
        </w:rPr>
      </w:pPr>
    </w:p>
    <w:p w14:paraId="1BB98F38">
      <w:pPr>
        <w:spacing w:after="0" w:line="560" w:lineRule="exact"/>
        <w:jc w:val="center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bidi="ar"/>
          <w14:ligatures w14:val="none"/>
        </w:rPr>
      </w:pP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bidi="ar"/>
          <w14:ligatures w14:val="none"/>
        </w:rPr>
        <w:t>响 应 文 件</w:t>
      </w:r>
    </w:p>
    <w:p w14:paraId="40763A4C">
      <w:pPr>
        <w:autoSpaceDE w:val="0"/>
        <w:autoSpaceDN w:val="0"/>
        <w:adjustRightInd w:val="0"/>
        <w:snapToGrid w:val="0"/>
        <w:spacing w:after="0" w:line="360" w:lineRule="auto"/>
        <w:ind w:right="-334" w:rightChars="-159"/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  <w14:ligatures w14:val="none"/>
        </w:rPr>
      </w:pPr>
    </w:p>
    <w:p w14:paraId="2234F1FC">
      <w:pPr>
        <w:autoSpaceDE w:val="0"/>
        <w:autoSpaceDN w:val="0"/>
        <w:adjustRightInd w:val="0"/>
        <w:snapToGrid w:val="0"/>
        <w:spacing w:after="0" w:line="360" w:lineRule="auto"/>
        <w:ind w:left="-283" w:leftChars="-135" w:right="-334" w:rightChars="-159" w:firstLine="492" w:firstLineChars="176"/>
        <w:rPr>
          <w:rFonts w:hint="default" w:ascii="Times New Roman" w:hAnsi="Times New Roman" w:eastAsia="方正仿宋_GBK" w:cs="Times New Roman"/>
          <w:b/>
          <w:color w:val="auto"/>
          <w:kern w:val="0"/>
          <w:sz w:val="28"/>
          <w:szCs w:val="28"/>
          <w14:ligatures w14:val="none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  <w:lang w:bidi="ar"/>
          <w14:ligatures w14:val="none"/>
        </w:rPr>
        <w:t xml:space="preserve"> </w:t>
      </w:r>
      <w:r>
        <w:rPr>
          <w:rFonts w:hint="default" w:ascii="Times New Roman" w:hAnsi="Times New Roman" w:eastAsia="方正仿宋_GBK" w:cs="Times New Roman"/>
          <w:b/>
          <w:color w:val="auto"/>
          <w:kern w:val="0"/>
          <w:sz w:val="28"/>
          <w:szCs w:val="28"/>
          <w:lang w:bidi="ar"/>
          <w14:ligatures w14:val="none"/>
        </w:rPr>
        <w:t xml:space="preserve"> </w:t>
      </w:r>
    </w:p>
    <w:p w14:paraId="6DE64B12">
      <w:pPr>
        <w:autoSpaceDE w:val="0"/>
        <w:autoSpaceDN w:val="0"/>
        <w:adjustRightInd w:val="0"/>
        <w:snapToGrid w:val="0"/>
        <w:spacing w:after="0" w:line="360" w:lineRule="auto"/>
        <w:ind w:left="-283" w:leftChars="-135" w:right="-334" w:rightChars="-159" w:firstLine="495" w:firstLineChars="176"/>
        <w:rPr>
          <w:rFonts w:hint="default" w:ascii="Times New Roman" w:hAnsi="Times New Roman" w:eastAsia="方正仿宋_GBK" w:cs="Times New Roman"/>
          <w:b/>
          <w:color w:val="auto"/>
          <w:kern w:val="0"/>
          <w:sz w:val="28"/>
          <w:szCs w:val="28"/>
          <w14:ligatures w14:val="none"/>
        </w:rPr>
      </w:pPr>
    </w:p>
    <w:p w14:paraId="0C7B2F33">
      <w:pPr>
        <w:autoSpaceDE w:val="0"/>
        <w:autoSpaceDN w:val="0"/>
        <w:adjustRightInd w:val="0"/>
        <w:snapToGrid w:val="0"/>
        <w:spacing w:after="0" w:line="360" w:lineRule="auto"/>
        <w:ind w:right="-334" w:rightChars="-159"/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  <w14:ligatures w14:val="none"/>
        </w:rPr>
      </w:pPr>
    </w:p>
    <w:p w14:paraId="7D0DEE8A">
      <w:pPr>
        <w:autoSpaceDE w:val="0"/>
        <w:autoSpaceDN w:val="0"/>
        <w:adjustRightInd w:val="0"/>
        <w:snapToGrid w:val="0"/>
        <w:spacing w:after="0" w:line="360" w:lineRule="auto"/>
        <w:ind w:left="-283" w:leftChars="-135" w:right="-334" w:rightChars="-159" w:firstLine="492" w:firstLineChars="176"/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  <w14:ligatures w14:val="none"/>
        </w:rPr>
      </w:pPr>
    </w:p>
    <w:p w14:paraId="47AC0EF2">
      <w:pPr>
        <w:spacing w:after="0" w:line="360" w:lineRule="auto"/>
        <w:ind w:right="-334" w:rightChars="-159"/>
        <w:jc w:val="both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0F73FFE0">
      <w:pPr>
        <w:spacing w:after="0" w:line="360" w:lineRule="auto"/>
        <w:ind w:right="-334" w:rightChars="-159"/>
        <w:jc w:val="center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  <w:t>承包商：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u w:val="single"/>
          <w:lang w:bidi="ar"/>
          <w14:ligatures w14:val="none"/>
        </w:rPr>
        <w:t xml:space="preserve"> 　　　　              　　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  <w:t>（盖单位公章）</w:t>
      </w:r>
    </w:p>
    <w:p w14:paraId="34673A0C">
      <w:pPr>
        <w:spacing w:after="0" w:line="360" w:lineRule="auto"/>
        <w:ind w:left="-283" w:leftChars="-135" w:right="-334" w:rightChars="-159" w:firstLine="1928" w:firstLineChars="686"/>
        <w:jc w:val="both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78DE9DAC">
      <w:pPr>
        <w:spacing w:after="0" w:line="360" w:lineRule="auto"/>
        <w:ind w:left="-283" w:leftChars="-135" w:right="-334" w:rightChars="-159" w:firstLine="495" w:firstLineChars="176"/>
        <w:jc w:val="center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40CBD960">
      <w:pPr>
        <w:spacing w:after="0" w:line="360" w:lineRule="auto"/>
        <w:ind w:right="-334" w:rightChars="-159"/>
        <w:jc w:val="center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  <w:t xml:space="preserve"> 年    月    日</w:t>
      </w:r>
    </w:p>
    <w:p w14:paraId="482F7701">
      <w:pPr>
        <w:spacing w:line="360" w:lineRule="auto"/>
        <w:jc w:val="both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:lang w:bidi="ar"/>
          <w14:ligatures w14:val="none"/>
        </w:rPr>
        <w:sectPr>
          <w:footerReference r:id="rId5" w:type="default"/>
          <w:pgSz w:w="11906" w:h="16838"/>
          <w:pgMar w:top="1871" w:right="1474" w:bottom="1871" w:left="1644" w:header="851" w:footer="992" w:gutter="0"/>
          <w:cols w:space="720" w:num="1"/>
          <w:docGrid w:type="lines" w:linePitch="312" w:charSpace="0"/>
        </w:sectPr>
      </w:pPr>
    </w:p>
    <w:p w14:paraId="1F9C7E6F">
      <w:pPr>
        <w:spacing w:after="0" w:line="360" w:lineRule="auto"/>
        <w:jc w:val="center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14:ligatures w14:val="none"/>
        </w:rPr>
      </w:pP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bidi="ar"/>
          <w14:ligatures w14:val="none"/>
        </w:rPr>
        <w:t>目  录</w:t>
      </w:r>
    </w:p>
    <w:p w14:paraId="051E176F">
      <w:pPr>
        <w:spacing w:after="0" w:line="600" w:lineRule="exact"/>
        <w:jc w:val="both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</w:pPr>
    </w:p>
    <w:p w14:paraId="4A04B2AA">
      <w:pPr>
        <w:spacing w:after="0" w:line="60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  <w:t>一、法定代表人授权委托书（格式）</w:t>
      </w:r>
    </w:p>
    <w:p w14:paraId="1A365234">
      <w:pPr>
        <w:spacing w:after="0" w:line="60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  <w:t>二、报价函</w:t>
      </w:r>
    </w:p>
    <w:p w14:paraId="22839111">
      <w:pPr>
        <w:spacing w:after="0" w:line="60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  <w:t>三、资格文件</w:t>
      </w:r>
    </w:p>
    <w:p w14:paraId="50928E08">
      <w:pPr>
        <w:tabs>
          <w:tab w:val="left" w:pos="2760"/>
        </w:tabs>
        <w:spacing w:after="0" w:line="60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  <w:t>四、诚信承诺书</w:t>
      </w:r>
    </w:p>
    <w:p w14:paraId="1E776F42">
      <w:pPr>
        <w:adjustRightInd w:val="0"/>
        <w:snapToGrid w:val="0"/>
        <w:spacing w:after="0" w:line="60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  <w:t>五、比选文件规定的其他资料</w:t>
      </w:r>
    </w:p>
    <w:p w14:paraId="2E02AFF8">
      <w:pPr>
        <w:spacing w:after="0" w:line="600" w:lineRule="exact"/>
        <w:jc w:val="center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292AE065">
      <w:pPr>
        <w:spacing w:after="0" w:line="360" w:lineRule="auto"/>
        <w:jc w:val="center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0BBE42CD">
      <w:pPr>
        <w:spacing w:after="0" w:line="360" w:lineRule="auto"/>
        <w:jc w:val="center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327CFD4B">
      <w:pPr>
        <w:spacing w:after="0" w:line="360" w:lineRule="auto"/>
        <w:jc w:val="center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10020E93">
      <w:pPr>
        <w:spacing w:after="0" w:line="360" w:lineRule="auto"/>
        <w:jc w:val="center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0EA7126D">
      <w:pPr>
        <w:spacing w:after="0" w:line="360" w:lineRule="auto"/>
        <w:jc w:val="center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526DBC9B">
      <w:pPr>
        <w:spacing w:after="0" w:line="360" w:lineRule="auto"/>
        <w:jc w:val="center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580215F1">
      <w:pPr>
        <w:spacing w:after="0" w:line="360" w:lineRule="auto"/>
        <w:jc w:val="both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265666D6">
      <w:pPr>
        <w:tabs>
          <w:tab w:val="left" w:pos="6300"/>
        </w:tabs>
        <w:snapToGrid w:val="0"/>
        <w:spacing w:line="560" w:lineRule="exact"/>
        <w:jc w:val="both"/>
        <w:outlineLvl w:val="0"/>
        <w:rPr>
          <w:rFonts w:hint="default" w:ascii="Times New Roman" w:hAnsi="Times New Roman" w:eastAsia="方正黑体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:lang w:bidi="ar"/>
          <w14:ligatures w14:val="none"/>
        </w:rPr>
        <w:br w:type="page"/>
      </w:r>
      <w:r>
        <w:rPr>
          <w:rFonts w:hint="default" w:ascii="Times New Roman" w:hAnsi="Times New Roman" w:eastAsia="方正黑体_GBK" w:cs="Times New Roman"/>
          <w:bCs/>
          <w:sz w:val="32"/>
          <w:szCs w:val="32"/>
          <w:lang w:bidi="ar"/>
          <w14:ligatures w14:val="none"/>
        </w:rPr>
        <w:t>一、法定代表人（负责人）授权委托书（格式）</w:t>
      </w:r>
    </w:p>
    <w:p w14:paraId="30678D1B">
      <w:pPr>
        <w:tabs>
          <w:tab w:val="left" w:pos="6300"/>
        </w:tabs>
        <w:snapToGrid w:val="0"/>
        <w:spacing w:line="560" w:lineRule="exact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</w:p>
    <w:p w14:paraId="7ABDE38F">
      <w:pPr>
        <w:tabs>
          <w:tab w:val="left" w:pos="6300"/>
        </w:tabs>
        <w:snapToGrid w:val="0"/>
        <w:spacing w:line="560" w:lineRule="exact"/>
        <w:jc w:val="center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法定代表人（负责人）授权委托书</w:t>
      </w:r>
    </w:p>
    <w:p w14:paraId="7A1EF57F">
      <w:pPr>
        <w:tabs>
          <w:tab w:val="left" w:pos="6300"/>
        </w:tabs>
        <w:snapToGrid w:val="0"/>
        <w:spacing w:line="560" w:lineRule="exact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致：（项目单位名称）：</w:t>
      </w:r>
    </w:p>
    <w:p w14:paraId="4CD550E4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（法定代表人/负责人名称）是（承包商名称）的法定代表人/负责人，特授权（被授权人姓名及身份证代码）电话代表我单位全权办理上述项目的比选、签约等具体工作，并签署全部有关文件、协议及合同。</w:t>
      </w:r>
    </w:p>
    <w:p w14:paraId="25BE7499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我单位对被授权人的签字负全部责任。</w:t>
      </w:r>
    </w:p>
    <w:p w14:paraId="1059426C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在撤销授权的书面通知以前，本授权书一直有效。被授权人在授权书有效期内签署的所有文件不因授权的撤销而失效。</w:t>
      </w:r>
    </w:p>
    <w:p w14:paraId="3B8CE920">
      <w:pPr>
        <w:tabs>
          <w:tab w:val="left" w:pos="6300"/>
        </w:tabs>
        <w:snapToGrid w:val="0"/>
        <w:spacing w:line="560" w:lineRule="exact"/>
        <w:ind w:firstLine="57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</w:p>
    <w:p w14:paraId="75BD22C6">
      <w:pPr>
        <w:tabs>
          <w:tab w:val="left" w:pos="6300"/>
        </w:tabs>
        <w:snapToGrid w:val="0"/>
        <w:spacing w:line="560" w:lineRule="exact"/>
        <w:ind w:firstLine="57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被授权人：                    法定代表人/负责人：</w:t>
      </w:r>
    </w:p>
    <w:p w14:paraId="13456BCA">
      <w:pPr>
        <w:tabs>
          <w:tab w:val="left" w:pos="6300"/>
        </w:tabs>
        <w:snapToGrid w:val="0"/>
        <w:spacing w:line="560" w:lineRule="exact"/>
        <w:ind w:firstLine="57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（签字或盖章）                  （签字或盖章）</w:t>
      </w:r>
    </w:p>
    <w:p w14:paraId="79271746">
      <w:pPr>
        <w:tabs>
          <w:tab w:val="left" w:pos="6300"/>
        </w:tabs>
        <w:snapToGrid w:val="0"/>
        <w:spacing w:line="560" w:lineRule="exact"/>
        <w:ind w:firstLine="57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</w:p>
    <w:p w14:paraId="25B1E19F">
      <w:pPr>
        <w:tabs>
          <w:tab w:val="left" w:pos="6300"/>
        </w:tabs>
        <w:snapToGrid w:val="0"/>
        <w:spacing w:line="560" w:lineRule="exact"/>
        <w:ind w:firstLine="57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（附：被授权人身份证正反面复印件）</w:t>
      </w:r>
    </w:p>
    <w:p w14:paraId="2BBF170C">
      <w:pPr>
        <w:tabs>
          <w:tab w:val="left" w:pos="6300"/>
        </w:tabs>
        <w:snapToGrid w:val="0"/>
        <w:spacing w:line="560" w:lineRule="exact"/>
        <w:ind w:firstLine="570"/>
        <w:jc w:val="right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（承包商公章）</w:t>
      </w:r>
    </w:p>
    <w:p w14:paraId="1971C027">
      <w:pPr>
        <w:tabs>
          <w:tab w:val="left" w:pos="6300"/>
        </w:tabs>
        <w:snapToGrid w:val="0"/>
        <w:spacing w:line="560" w:lineRule="exact"/>
        <w:ind w:firstLine="570"/>
        <w:jc w:val="right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年   月   日</w:t>
      </w:r>
    </w:p>
    <w:p w14:paraId="1EC33709">
      <w:pPr>
        <w:widowControl/>
        <w:spacing w:after="0"/>
        <w:jc w:val="both"/>
        <w:rPr>
          <w:rFonts w:hint="default" w:ascii="Times New Roman" w:hAnsi="Times New Roman" w:eastAsia="方正仿宋_GBK" w:cs="Times New Roman"/>
          <w:sz w:val="24"/>
          <w:szCs w:val="22"/>
          <w14:ligatures w14:val="none"/>
        </w:rPr>
      </w:pPr>
    </w:p>
    <w:p w14:paraId="78D27F74">
      <w:pPr>
        <w:pStyle w:val="6"/>
        <w:rPr>
          <w:rFonts w:hint="default" w:ascii="Times New Roman" w:hAnsi="Times New Roman" w:eastAsia="方正仿宋_GBK" w:cs="Times New Roman"/>
          <w:sz w:val="24"/>
          <w:szCs w:val="22"/>
          <w14:ligatures w14:val="none"/>
        </w:rPr>
      </w:pPr>
    </w:p>
    <w:p w14:paraId="7A94F9A2">
      <w:pPr>
        <w:rPr>
          <w:rFonts w:hint="default" w:ascii="Times New Roman" w:hAnsi="Times New Roman" w:eastAsia="方正仿宋_GBK" w:cs="Times New Roman"/>
          <w:sz w:val="24"/>
          <w:szCs w:val="22"/>
          <w14:ligatures w14:val="none"/>
        </w:rPr>
      </w:pPr>
    </w:p>
    <w:p w14:paraId="74C1C4A4">
      <w:pPr>
        <w:pStyle w:val="6"/>
        <w:rPr>
          <w:rFonts w:hint="default" w:ascii="Times New Roman" w:hAnsi="Times New Roman" w:eastAsia="方正仿宋_GBK" w:cs="Times New Roman"/>
          <w:sz w:val="24"/>
          <w:szCs w:val="22"/>
          <w14:ligatures w14:val="none"/>
        </w:rPr>
      </w:pPr>
    </w:p>
    <w:p w14:paraId="5BF50E32">
      <w:pPr>
        <w:rPr>
          <w:rFonts w:hint="default" w:ascii="Times New Roman" w:hAnsi="Times New Roman" w:eastAsia="方正仿宋_GBK" w:cs="Times New Roman"/>
          <w:sz w:val="24"/>
          <w:szCs w:val="22"/>
          <w14:ligatures w14:val="none"/>
        </w:rPr>
      </w:pPr>
    </w:p>
    <w:p w14:paraId="3760419C">
      <w:pPr>
        <w:pStyle w:val="6"/>
        <w:rPr>
          <w:rFonts w:hint="default" w:ascii="Times New Roman" w:hAnsi="Times New Roman" w:eastAsia="方正仿宋_GBK" w:cs="Times New Roman"/>
          <w:sz w:val="24"/>
          <w:szCs w:val="22"/>
          <w14:ligatures w14:val="none"/>
        </w:rPr>
      </w:pPr>
    </w:p>
    <w:p w14:paraId="7B52E0D1">
      <w:pPr>
        <w:rPr>
          <w:rFonts w:hint="default" w:ascii="Times New Roman" w:hAnsi="Times New Roman" w:eastAsia="方正仿宋_GBK" w:cs="Times New Roman"/>
          <w:sz w:val="24"/>
          <w:szCs w:val="22"/>
          <w14:ligatures w14:val="none"/>
        </w:rPr>
      </w:pPr>
    </w:p>
    <w:p w14:paraId="6DFFA991">
      <w:pPr>
        <w:pStyle w:val="6"/>
        <w:rPr>
          <w:rFonts w:hint="default" w:ascii="Times New Roman" w:hAnsi="Times New Roman" w:cs="Times New Roman"/>
        </w:rPr>
      </w:pPr>
    </w:p>
    <w:p w14:paraId="76522F53">
      <w:pPr>
        <w:tabs>
          <w:tab w:val="left" w:pos="6300"/>
        </w:tabs>
        <w:snapToGrid w:val="0"/>
        <w:spacing w:after="0" w:line="360" w:lineRule="auto"/>
        <w:outlineLvl w:val="0"/>
        <w:rPr>
          <w:rFonts w:hint="default" w:ascii="Times New Roman" w:hAnsi="Times New Roman" w:eastAsia="方正黑体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黑体_GBK" w:cs="Times New Roman"/>
          <w:bCs/>
          <w:sz w:val="32"/>
          <w:szCs w:val="32"/>
          <w:lang w:bidi="ar"/>
          <w14:ligatures w14:val="none"/>
        </w:rPr>
        <w:t>二、报价函</w:t>
      </w:r>
    </w:p>
    <w:p w14:paraId="6C0A874B">
      <w:pPr>
        <w:tabs>
          <w:tab w:val="left" w:pos="6300"/>
        </w:tabs>
        <w:snapToGrid w:val="0"/>
        <w:spacing w:line="560" w:lineRule="exact"/>
        <w:jc w:val="center"/>
        <w:outlineLvl w:val="0"/>
        <w:rPr>
          <w:rFonts w:hint="default" w:ascii="Times New Roman" w:hAnsi="Times New Roman" w:eastAsia="方正小标宋_GBK" w:cs="Times New Roman"/>
          <w:bCs/>
          <w:sz w:val="44"/>
          <w:szCs w:val="44"/>
          <w14:ligatures w14:val="none"/>
        </w:rPr>
      </w:pPr>
      <w:r>
        <w:rPr>
          <w:rFonts w:hint="default" w:ascii="Times New Roman" w:hAnsi="Times New Roman" w:eastAsia="方正小标宋_GBK" w:cs="Times New Roman"/>
          <w:bCs/>
          <w:sz w:val="44"/>
          <w:szCs w:val="44"/>
          <w:lang w:bidi="ar"/>
          <w14:ligatures w14:val="none"/>
        </w:rPr>
        <w:t>报价函</w:t>
      </w:r>
    </w:p>
    <w:p w14:paraId="67ADAB39">
      <w:pPr>
        <w:tabs>
          <w:tab w:val="left" w:pos="6300"/>
        </w:tabs>
        <w:snapToGrid w:val="0"/>
        <w:spacing w:line="560" w:lineRule="exact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highlight w:val="none"/>
          <w:u w:val="single"/>
          <w:lang w:bidi="ar"/>
          <w14:ligatures w14:val="none"/>
        </w:rPr>
        <w:t>（比选人）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highlight w:val="none"/>
          <w:lang w:bidi="ar"/>
          <w14:ligatures w14:val="none"/>
        </w:rPr>
        <w:t>：</w:t>
      </w:r>
    </w:p>
    <w:p w14:paraId="06D997F1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我方收到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u w:val="single"/>
          <w:lang w:bidi="ar"/>
          <w14:ligatures w14:val="none"/>
        </w:rPr>
        <w:t xml:space="preserve">                        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（项目名称）的比选文件，经详细研究，决定参加该项目的比选。</w:t>
      </w:r>
    </w:p>
    <w:p w14:paraId="078DF7C3">
      <w:pPr>
        <w:numPr>
          <w:ilvl w:val="0"/>
          <w:numId w:val="3"/>
        </w:numPr>
        <w:tabs>
          <w:tab w:val="left" w:pos="4820"/>
          <w:tab w:val="left" w:pos="6300"/>
          <w:tab w:val="clear" w:pos="312"/>
        </w:tabs>
        <w:snapToGrid w:val="0"/>
        <w:spacing w:line="560" w:lineRule="exact"/>
        <w:ind w:left="958" w:leftChars="304" w:hanging="320" w:hangingChars="10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:u w:val="none"/>
          <w:lang w:eastAsia="zh-CN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愿意按照比选文件中的要求，提供本项目的服务</w:t>
      </w:r>
    </w:p>
    <w:p w14:paraId="69382B1B">
      <w:pPr>
        <w:pStyle w:val="2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u w:val="none"/>
          <w:lang w:val="en-US" w:eastAsia="zh-CN" w:bidi="ar"/>
          <w14:ligatures w14:val="none"/>
        </w:rPr>
        <w:t xml:space="preserve">  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 w:bidi="ar"/>
          <w14:ligatures w14:val="none"/>
        </w:rPr>
        <w:t>报价（大写）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 w:bidi="ar"/>
          <w14:ligatures w14:val="none"/>
        </w:rPr>
        <w:t xml:space="preserve">         （小写）   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 w:bidi="ar"/>
          <w14:ligatures w14:val="none"/>
        </w:rPr>
        <w:t>。</w:t>
      </w:r>
    </w:p>
    <w:p w14:paraId="248A9FB8">
      <w:pPr>
        <w:tabs>
          <w:tab w:val="left" w:pos="4820"/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2.我方现提交的响应文件为：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highlight w:val="none"/>
          <w:lang w:bidi="ar"/>
          <w14:ligatures w14:val="none"/>
        </w:rPr>
        <w:t>响应文件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highlight w:val="none"/>
          <w:lang w:eastAsia="zh-CN" w:bidi="ar"/>
          <w14:ligatures w14:val="none"/>
        </w:rPr>
        <w:t>纸质档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highlight w:val="none"/>
          <w:u w:val="single"/>
          <w:lang w:bidi="ar"/>
          <w14:ligatures w14:val="none"/>
        </w:rPr>
        <w:t xml:space="preserve">  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highlight w:val="none"/>
          <w:lang w:bidi="ar"/>
          <w14:ligatures w14:val="none"/>
        </w:rPr>
        <w:t>份。</w:t>
      </w:r>
    </w:p>
    <w:p w14:paraId="204B7FD5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3.我方承诺：本次比选的有效期为90天。</w:t>
      </w:r>
    </w:p>
    <w:p w14:paraId="2A619409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4.我方完全理解和接受贵方比选文件的规定和要求及评审办法。</w:t>
      </w:r>
    </w:p>
    <w:p w14:paraId="331A2FE9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5.在整个比选过程中，我方若有违规行为，接受相关法律法规给予的惩罚。</w:t>
      </w:r>
    </w:p>
    <w:p w14:paraId="257237CF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6.我方若中选，将按照比选结果签订合同，并且严格履行合同义务。本承诺函将成为合同不可分割的一部分，与合同具有同等的法律效力。</w:t>
      </w:r>
    </w:p>
    <w:p w14:paraId="1FCDDC22">
      <w:pPr>
        <w:tabs>
          <w:tab w:val="left" w:pos="6300"/>
        </w:tabs>
        <w:snapToGrid w:val="0"/>
        <w:spacing w:line="560" w:lineRule="exact"/>
        <w:ind w:firstLine="57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</w:p>
    <w:p w14:paraId="696A1B5F">
      <w:pPr>
        <w:tabs>
          <w:tab w:val="left" w:pos="6300"/>
        </w:tabs>
        <w:snapToGrid w:val="0"/>
        <w:spacing w:line="560" w:lineRule="exact"/>
        <w:ind w:firstLine="3686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承包商名称（公章）：</w:t>
      </w:r>
    </w:p>
    <w:p w14:paraId="6A4561A8">
      <w:pPr>
        <w:snapToGrid w:val="0"/>
        <w:spacing w:line="560" w:lineRule="exact"/>
        <w:ind w:firstLine="5440" w:firstLineChars="1700"/>
        <w:jc w:val="both"/>
        <w:rPr>
          <w:rFonts w:hint="default" w:ascii="Times New Roman" w:hAnsi="Times New Roman" w:eastAsia="方正黑体_GBK" w:cs="Times New Roman"/>
          <w:bCs/>
          <w:sz w:val="32"/>
          <w:szCs w:val="32"/>
          <w:highlight w:val="none"/>
          <w:lang w:bidi="ar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年   月   日</w:t>
      </w:r>
    </w:p>
    <w:p w14:paraId="3556683A">
      <w:pPr>
        <w:tabs>
          <w:tab w:val="left" w:pos="6300"/>
        </w:tabs>
        <w:snapToGrid w:val="0"/>
        <w:spacing w:line="560" w:lineRule="exact"/>
        <w:jc w:val="both"/>
        <w:outlineLvl w:val="0"/>
        <w:rPr>
          <w:rFonts w:hint="default" w:ascii="Times New Roman" w:hAnsi="Times New Roman" w:eastAsia="方正黑体_GBK" w:cs="Times New Roman"/>
          <w:bCs/>
          <w:sz w:val="32"/>
          <w:szCs w:val="32"/>
          <w:highlight w:val="none"/>
          <w:lang w:bidi="ar"/>
          <w14:ligatures w14:val="none"/>
        </w:rPr>
      </w:pPr>
    </w:p>
    <w:p w14:paraId="7F70CA88">
      <w:pPr>
        <w:tabs>
          <w:tab w:val="left" w:pos="6300"/>
        </w:tabs>
        <w:snapToGrid w:val="0"/>
        <w:spacing w:line="560" w:lineRule="exact"/>
        <w:jc w:val="both"/>
        <w:outlineLvl w:val="0"/>
        <w:rPr>
          <w:rFonts w:hint="default" w:ascii="Times New Roman" w:hAnsi="Times New Roman" w:eastAsia="方正黑体_GBK" w:cs="Times New Roman"/>
          <w:bCs/>
          <w:sz w:val="32"/>
          <w:szCs w:val="32"/>
          <w:highlight w:val="none"/>
          <w:lang w:bidi="ar"/>
          <w14:ligatures w14:val="none"/>
        </w:rPr>
      </w:pPr>
    </w:p>
    <w:p w14:paraId="54952DB9">
      <w:pPr>
        <w:tabs>
          <w:tab w:val="left" w:pos="6300"/>
        </w:tabs>
        <w:snapToGrid w:val="0"/>
        <w:spacing w:line="560" w:lineRule="exact"/>
        <w:jc w:val="both"/>
        <w:outlineLvl w:val="0"/>
        <w:rPr>
          <w:rFonts w:hint="default" w:ascii="Times New Roman" w:hAnsi="Times New Roman" w:eastAsia="方正黑体_GBK" w:cs="Times New Roman"/>
          <w:bCs/>
          <w:sz w:val="32"/>
          <w:szCs w:val="32"/>
          <w:highlight w:val="none"/>
          <w:lang w:bidi="ar"/>
          <w14:ligatures w14:val="none"/>
        </w:rPr>
      </w:pPr>
    </w:p>
    <w:p w14:paraId="60177352">
      <w:pPr>
        <w:tabs>
          <w:tab w:val="left" w:pos="6300"/>
        </w:tabs>
        <w:snapToGrid w:val="0"/>
        <w:spacing w:line="560" w:lineRule="exact"/>
        <w:jc w:val="both"/>
        <w:outlineLvl w:val="0"/>
        <w:rPr>
          <w:rFonts w:hint="default" w:ascii="Times New Roman" w:hAnsi="Times New Roman" w:eastAsia="方正黑体_GBK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方正黑体_GBK" w:cs="Times New Roman"/>
          <w:bCs/>
          <w:sz w:val="32"/>
          <w:szCs w:val="32"/>
          <w:highlight w:val="none"/>
          <w:lang w:bidi="ar"/>
          <w14:ligatures w14:val="none"/>
        </w:rPr>
        <w:t>三、资格文件</w:t>
      </w:r>
    </w:p>
    <w:p w14:paraId="5B353161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left="2" w:firstLine="704" w:firstLineChars="22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bidi="ar"/>
          <w14:ligatures w14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bidi="ar"/>
          <w14:ligatures w14:val="none"/>
        </w:rPr>
        <w:t>1、竞选人须具备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bidi="ar"/>
          <w14:ligatures w14:val="none"/>
        </w:rPr>
        <w:t>建筑工程设计甲级资质。</w:t>
      </w:r>
    </w:p>
    <w:p w14:paraId="5362019E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left="2" w:firstLine="704" w:firstLineChars="22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bidi="ar"/>
          <w14:ligatures w14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bidi="ar"/>
          <w14:ligatures w14:val="none"/>
        </w:rPr>
        <w:t>2、具备有效的营业执照。</w:t>
      </w:r>
    </w:p>
    <w:p w14:paraId="77ABE4E1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left="2" w:firstLine="704" w:firstLineChars="22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bidi="ar"/>
          <w14:ligatures w14:val="none"/>
        </w:rPr>
        <w:t>3、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bidi="ar"/>
          <w14:ligatures w14:val="none"/>
        </w:rPr>
        <w:t>竞选人拟派的项目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eastAsia="zh-CN" w:bidi="ar"/>
          <w14:ligatures w14:val="none"/>
        </w:rPr>
        <w:t>负责人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bidi="ar"/>
          <w14:ligatures w14:val="none"/>
        </w:rPr>
        <w:t>必须具有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u w:val="single"/>
          <w:lang w:val="en-US" w:eastAsia="zh-CN" w:bidi="ar"/>
          <w14:ligatures w14:val="none"/>
        </w:rPr>
        <w:t>一级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bidi="ar"/>
          <w14:ligatures w14:val="none"/>
        </w:rPr>
        <w:t>注册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eastAsia="zh-CN" w:bidi="ar"/>
          <w14:ligatures w14:val="none"/>
        </w:rPr>
        <w:t>建筑师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bidi="ar"/>
          <w14:ligatures w14:val="none"/>
        </w:rPr>
        <w:t>执业资格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val="en-US" w:eastAsia="zh-CN" w:bidi="ar"/>
          <w14:ligatures w14:val="none"/>
        </w:rPr>
        <w:t>或高级工程师且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bidi="ar"/>
          <w14:ligatures w14:val="none"/>
        </w:rPr>
        <w:t>为本单位人员。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eastAsia="zh-CN" w:bidi="ar"/>
          <w14:ligatures w14:val="none"/>
        </w:rPr>
        <w:t>需提供拟派项目负责人的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val="en-US" w:eastAsia="zh-CN" w:bidi="ar"/>
          <w14:ligatures w14:val="none"/>
        </w:rPr>
        <w:t>相关证书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eastAsia="zh-CN" w:bidi="ar"/>
          <w14:ligatures w14:val="none"/>
        </w:rPr>
        <w:t>及投标人为其缴纳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val="en-US" w:eastAsia="zh-CN" w:bidi="ar"/>
          <w14:ligatures w14:val="none"/>
        </w:rPr>
        <w:t>近3个月个人社保。</w:t>
      </w:r>
    </w:p>
    <w:p w14:paraId="33198C62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</w:p>
    <w:p w14:paraId="29030E22">
      <w:pPr>
        <w:spacing w:after="0" w:line="560" w:lineRule="exact"/>
        <w:jc w:val="both"/>
        <w:rPr>
          <w:rFonts w:hint="default" w:ascii="Times New Roman" w:hAnsi="Times New Roman" w:eastAsia="方正仿宋_GBK" w:cs="Times New Roman"/>
          <w:bCs/>
          <w:kern w:val="0"/>
          <w:sz w:val="32"/>
          <w:szCs w:val="32"/>
          <w14:ligatures w14:val="none"/>
        </w:rPr>
      </w:pPr>
    </w:p>
    <w:p w14:paraId="0AC7BC11">
      <w:pPr>
        <w:pStyle w:val="6"/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58F6D815">
      <w:pPr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7DC84D4F">
      <w:pPr>
        <w:pStyle w:val="2"/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5107D13B">
      <w:pPr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13468AAE">
      <w:pPr>
        <w:pStyle w:val="2"/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360F88C2">
      <w:pPr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43F9CB3B">
      <w:pPr>
        <w:pStyle w:val="2"/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487E3DA9">
      <w:pPr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2DF955B9">
      <w:pPr>
        <w:pStyle w:val="2"/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66DBBECA">
      <w:pPr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76CCFB16">
      <w:pPr>
        <w:pStyle w:val="2"/>
        <w:rPr>
          <w:rFonts w:hint="default" w:ascii="Times New Roman" w:hAnsi="Times New Roman" w:cs="Times New Roman"/>
        </w:rPr>
      </w:pPr>
    </w:p>
    <w:p w14:paraId="27AE6B10">
      <w:pPr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16EB6AF2">
      <w:pPr>
        <w:rPr>
          <w:rFonts w:hint="default" w:ascii="Times New Roman" w:hAnsi="Times New Roman" w:cs="Times New Roman"/>
        </w:rPr>
      </w:pPr>
    </w:p>
    <w:p w14:paraId="0A19C307">
      <w:pPr>
        <w:pStyle w:val="2"/>
        <w:rPr>
          <w:rFonts w:hint="default" w:ascii="Times New Roman" w:hAnsi="Times New Roman" w:cs="Times New Roman"/>
        </w:rPr>
      </w:pPr>
    </w:p>
    <w:p w14:paraId="142D14F5">
      <w:pPr>
        <w:rPr>
          <w:rFonts w:hint="default" w:ascii="Times New Roman" w:hAnsi="Times New Roman" w:cs="Times New Roman"/>
        </w:rPr>
      </w:pPr>
    </w:p>
    <w:p w14:paraId="3D897221">
      <w:pPr>
        <w:spacing w:after="0" w:line="360" w:lineRule="auto"/>
        <w:jc w:val="both"/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14:ligatures w14:val="none"/>
        </w:rPr>
      </w:pPr>
      <w:r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  <w:t>四、诚信承诺书</w:t>
      </w:r>
    </w:p>
    <w:p w14:paraId="3B569E63">
      <w:pPr>
        <w:tabs>
          <w:tab w:val="left" w:pos="6300"/>
        </w:tabs>
        <w:snapToGrid w:val="0"/>
        <w:spacing w:line="560" w:lineRule="exact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 w:bidi="ar"/>
          <w14:ligatures w14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"/>
          <w14:ligatures w14:val="none"/>
        </w:rPr>
        <w:t>项目名称：</w:t>
      </w:r>
    </w:p>
    <w:p w14:paraId="7D88D87B">
      <w:pPr>
        <w:tabs>
          <w:tab w:val="left" w:pos="6300"/>
        </w:tabs>
        <w:snapToGrid w:val="0"/>
        <w:spacing w:line="560" w:lineRule="exact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"/>
          <w14:ligatures w14:val="none"/>
        </w:rPr>
      </w:pPr>
    </w:p>
    <w:p w14:paraId="40C4585D">
      <w:pPr>
        <w:tabs>
          <w:tab w:val="left" w:pos="6300"/>
        </w:tabs>
        <w:snapToGrid w:val="0"/>
        <w:spacing w:line="560" w:lineRule="exact"/>
        <w:jc w:val="both"/>
        <w:rPr>
          <w:rFonts w:hint="default" w:ascii="Times New Roman" w:hAnsi="Times New Roman" w:eastAsia="方正仿宋_GBK" w:cs="Times New Roman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  <w14:ligatures w14:val="none"/>
        </w:rPr>
        <w:t>致：（比选人）：</w:t>
      </w:r>
    </w:p>
    <w:p w14:paraId="44035131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14:ligatures w14:val="none"/>
        </w:rPr>
      </w:pPr>
    </w:p>
    <w:p w14:paraId="2A03E9D2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  <w14:ligatures w14:val="none"/>
        </w:rPr>
        <w:t>（承包商名称）郑重声明，我公司具有独立承担民事责任的能力，具有良好的商业信誉和健全的财务会计制度，具有履行合同所必需的设备和专业技术能力，有依法缴纳税收和社会保障资金的良好记录，参加本项目采购活动前三年内无重大违法活动记录，在合同签订前后随时愿意提供相关证明材料；我公司还同时声明未列入在信用中国网站（www.creditchina.gov.cn）“失信被执行人”、“重大税收违法案件当事人名单”中，并随时接受项目单位的检查验证，符合比选文件要求的承包商资格条件。我方对以上声明负全部法律责任。</w:t>
      </w:r>
    </w:p>
    <w:p w14:paraId="13D1D527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  <w14:ligatures w14:val="none"/>
        </w:rPr>
        <w:t>特此声明。</w:t>
      </w:r>
    </w:p>
    <w:p w14:paraId="30F5FF98">
      <w:pPr>
        <w:tabs>
          <w:tab w:val="left" w:pos="6300"/>
        </w:tabs>
        <w:snapToGrid w:val="0"/>
        <w:spacing w:line="560" w:lineRule="exact"/>
        <w:ind w:firstLine="570"/>
        <w:jc w:val="both"/>
        <w:rPr>
          <w:rFonts w:hint="default" w:ascii="Times New Roman" w:hAnsi="Times New Roman" w:eastAsia="方正仿宋_GBK" w:cs="Times New Roman"/>
          <w:sz w:val="32"/>
          <w:szCs w:val="32"/>
          <w14:ligatures w14:val="none"/>
        </w:rPr>
      </w:pPr>
    </w:p>
    <w:p w14:paraId="0BB103E0">
      <w:pPr>
        <w:tabs>
          <w:tab w:val="left" w:pos="6300"/>
        </w:tabs>
        <w:snapToGrid w:val="0"/>
        <w:spacing w:line="560" w:lineRule="exact"/>
        <w:ind w:firstLine="570"/>
        <w:jc w:val="both"/>
        <w:rPr>
          <w:rFonts w:hint="default" w:ascii="Times New Roman" w:hAnsi="Times New Roman" w:eastAsia="方正仿宋_GBK" w:cs="Times New Roman"/>
          <w:sz w:val="32"/>
          <w:szCs w:val="32"/>
          <w14:ligatures w14:val="none"/>
        </w:rPr>
      </w:pPr>
    </w:p>
    <w:p w14:paraId="0BF50E09">
      <w:pPr>
        <w:tabs>
          <w:tab w:val="left" w:pos="6300"/>
        </w:tabs>
        <w:snapToGrid w:val="0"/>
        <w:spacing w:line="560" w:lineRule="exact"/>
        <w:ind w:firstLine="570"/>
        <w:jc w:val="right"/>
        <w:rPr>
          <w:rFonts w:hint="default" w:ascii="Times New Roman" w:hAnsi="Times New Roman" w:eastAsia="方正仿宋_GBK" w:cs="Times New Roman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  <w14:ligatures w14:val="none"/>
        </w:rPr>
        <w:t>（承包商公章）</w:t>
      </w:r>
    </w:p>
    <w:p w14:paraId="1804ECB1">
      <w:pPr>
        <w:tabs>
          <w:tab w:val="left" w:pos="6300"/>
        </w:tabs>
        <w:snapToGrid w:val="0"/>
        <w:spacing w:line="560" w:lineRule="exact"/>
        <w:ind w:firstLine="570"/>
        <w:jc w:val="right"/>
        <w:rPr>
          <w:rFonts w:hint="default" w:ascii="Times New Roman" w:hAnsi="Times New Roman" w:eastAsia="方正仿宋_GBK" w:cs="Times New Roman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  <w14:ligatures w14:val="none"/>
        </w:rPr>
        <w:t>年   月   日</w:t>
      </w:r>
    </w:p>
    <w:p w14:paraId="287B6F6B">
      <w:pPr>
        <w:widowControl/>
        <w:autoSpaceDE w:val="0"/>
        <w:autoSpaceDN w:val="0"/>
        <w:adjustRightInd w:val="0"/>
        <w:spacing w:before="16"/>
        <w:outlineLvl w:val="2"/>
        <w:rPr>
          <w:rFonts w:hint="default" w:ascii="Times New Roman" w:hAnsi="Times New Roman" w:eastAsia="方正黑体_GBK" w:cs="Times New Roman"/>
          <w:bCs/>
          <w:sz w:val="32"/>
          <w:szCs w:val="32"/>
          <w14:ligatures w14:val="none"/>
        </w:rPr>
      </w:pPr>
    </w:p>
    <w:p w14:paraId="15DF2341">
      <w:pPr>
        <w:widowControl/>
        <w:autoSpaceDE w:val="0"/>
        <w:autoSpaceDN w:val="0"/>
        <w:adjustRightInd w:val="0"/>
        <w:spacing w:before="16"/>
        <w:outlineLvl w:val="2"/>
        <w:rPr>
          <w:rFonts w:hint="default" w:ascii="Times New Roman" w:hAnsi="Times New Roman" w:eastAsia="方正黑体_GBK" w:cs="Times New Roman"/>
          <w:bCs/>
          <w:sz w:val="32"/>
          <w:szCs w:val="32"/>
          <w14:ligatures w14:val="none"/>
        </w:rPr>
      </w:pPr>
    </w:p>
    <w:p w14:paraId="5A87DFD1">
      <w:pPr>
        <w:widowControl/>
        <w:autoSpaceDE w:val="0"/>
        <w:autoSpaceDN w:val="0"/>
        <w:adjustRightInd w:val="0"/>
        <w:spacing w:before="16"/>
        <w:outlineLvl w:val="2"/>
        <w:rPr>
          <w:rFonts w:hint="default" w:ascii="Times New Roman" w:hAnsi="Times New Roman" w:eastAsia="方正黑体_GBK" w:cs="Times New Roman"/>
          <w:bCs/>
          <w:sz w:val="32"/>
          <w:szCs w:val="32"/>
          <w14:ligatures w14:val="none"/>
        </w:rPr>
      </w:pPr>
    </w:p>
    <w:p w14:paraId="2807C2CD">
      <w:pPr>
        <w:widowControl/>
        <w:autoSpaceDE w:val="0"/>
        <w:autoSpaceDN w:val="0"/>
        <w:adjustRightInd w:val="0"/>
        <w:spacing w:before="16"/>
        <w:outlineLvl w:val="2"/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14:ligatures w14:val="none"/>
        </w:rPr>
      </w:pPr>
      <w:r>
        <w:rPr>
          <w:rFonts w:hint="default" w:ascii="Times New Roman" w:hAnsi="Times New Roman" w:eastAsia="方正黑体_GBK" w:cs="Times New Roman"/>
          <w:bCs/>
          <w:sz w:val="32"/>
          <w:szCs w:val="32"/>
          <w14:ligatures w14:val="none"/>
        </w:rPr>
        <w:t>五、</w:t>
      </w:r>
      <w:r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14:ligatures w14:val="none"/>
        </w:rPr>
        <w:t>询比文件规定的其他资料</w:t>
      </w:r>
    </w:p>
    <w:p w14:paraId="6E3E9B24">
      <w:pPr>
        <w:spacing w:after="0"/>
        <w:jc w:val="both"/>
        <w:rPr>
          <w:rFonts w:hint="default" w:ascii="Times New Roman" w:hAnsi="Times New Roman" w:eastAsia="宋体" w:cs="Times New Roman"/>
          <w:sz w:val="21"/>
          <w14:ligatures w14:val="none"/>
        </w:rPr>
      </w:pPr>
    </w:p>
    <w:p w14:paraId="60E27807">
      <w:pPr>
        <w:spacing w:after="0"/>
        <w:jc w:val="both"/>
        <w:rPr>
          <w:rFonts w:hint="default" w:ascii="Times New Roman" w:hAnsi="Times New Roman" w:eastAsia="宋体" w:cs="Times New Roman"/>
          <w:sz w:val="21"/>
          <w14:ligatures w14:val="none"/>
        </w:rPr>
      </w:pPr>
    </w:p>
    <w:p w14:paraId="33A195B3">
      <w:pPr>
        <w:widowControl/>
        <w:autoSpaceDE w:val="0"/>
        <w:autoSpaceDN w:val="0"/>
        <w:adjustRightInd w:val="0"/>
        <w:spacing w:before="16"/>
        <w:outlineLvl w:val="2"/>
        <w:rPr>
          <w:rFonts w:hint="default" w:ascii="Times New Roman" w:hAnsi="Times New Roman" w:eastAsia="仿宋_GB2312" w:cs="Times New Roman"/>
          <w:b/>
          <w:sz w:val="24"/>
          <w:szCs w:val="28"/>
          <w14:ligatures w14:val="none"/>
        </w:rPr>
      </w:pPr>
    </w:p>
    <w:p w14:paraId="3763A814">
      <w:pPr>
        <w:tabs>
          <w:tab w:val="left" w:pos="6300"/>
        </w:tabs>
        <w:snapToGrid w:val="0"/>
        <w:spacing w:after="0" w:line="500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  <w14:ligatures w14:val="none"/>
        </w:rPr>
      </w:pPr>
    </w:p>
    <w:p w14:paraId="3525DDE7">
      <w:pPr>
        <w:tabs>
          <w:tab w:val="left" w:pos="6300"/>
        </w:tabs>
        <w:snapToGrid w:val="0"/>
        <w:spacing w:after="0" w:line="500" w:lineRule="exact"/>
        <w:jc w:val="center"/>
        <w:rPr>
          <w:rFonts w:hint="default" w:ascii="Times New Roman" w:hAnsi="Times New Roman" w:eastAsia="方正仿宋_GBK" w:cs="Times New Roman"/>
          <w:b/>
          <w:snapToGrid w:val="0"/>
          <w:kern w:val="0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  <w14:ligatures w14:val="none"/>
        </w:rPr>
        <w:t>（结束）</w:t>
      </w:r>
    </w:p>
    <w:p w14:paraId="3093F5FD">
      <w:pPr>
        <w:jc w:val="both"/>
        <w:rPr>
          <w:rFonts w:hint="default" w:ascii="Times New Roman" w:hAnsi="Times New Roman" w:eastAsia="宋体" w:cs="Times New Roman"/>
          <w:sz w:val="21"/>
          <w:szCs w:val="20"/>
          <w14:ligatures w14:val="none"/>
        </w:rPr>
      </w:pPr>
    </w:p>
    <w:p w14:paraId="61CE3C98">
      <w:pPr>
        <w:adjustRightInd w:val="0"/>
        <w:snapToGrid w:val="0"/>
        <w:spacing w:line="560" w:lineRule="exact"/>
        <w:ind w:firstLine="420" w:firstLineChars="200"/>
        <w:rPr>
          <w:rFonts w:hint="default" w:ascii="Times New Roman" w:hAnsi="Times New Roman" w:cs="Times New Roman"/>
        </w:rPr>
      </w:pPr>
    </w:p>
    <w:p w14:paraId="6BE3E30C">
      <w:pPr>
        <w:adjustRightInd w:val="0"/>
        <w:snapToGrid w:val="0"/>
        <w:spacing w:line="560" w:lineRule="exact"/>
        <w:ind w:firstLine="420" w:firstLineChars="200"/>
        <w:rPr>
          <w:rFonts w:hint="default" w:ascii="Times New Roman" w:hAnsi="Times New Roman" w:cs="Times New Roman"/>
        </w:rPr>
      </w:pPr>
    </w:p>
    <w:sectPr>
      <w:footerReference r:id="rId6" w:type="default"/>
      <w:pgSz w:w="11906" w:h="16838"/>
      <w:pgMar w:top="1871" w:right="1474" w:bottom="1871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8C96EF">
    <w:pPr>
      <w:pStyle w:val="8"/>
      <w:wordWrap w:val="0"/>
      <w:jc w:val="right"/>
      <w:rPr>
        <w:rFonts w:ascii="方正仿宋_GBK" w:eastAsia="方正仿宋_GBK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0FAA72E">
                          <w:pPr>
                            <w:pStyle w:val="8"/>
                            <w:wordWrap w:val="0"/>
                            <w:jc w:val="right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 w:val="zh-CN"/>
                            </w:rPr>
                            <w:t>3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FAA72E">
                    <w:pPr>
                      <w:pStyle w:val="8"/>
                      <w:wordWrap w:val="0"/>
                      <w:jc w:val="right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 w:val="zh-CN"/>
                      </w:rPr>
                      <w:t>3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560B8ED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A26F8">
    <w:pPr>
      <w:pStyle w:val="8"/>
      <w:rPr>
        <w:rFonts w:ascii="方正仿宋_GBK" w:eastAsia="方正仿宋_GBK"/>
        <w:sz w:val="28"/>
        <w:szCs w:val="28"/>
      </w:rPr>
    </w:pPr>
    <w:r>
      <w:rPr>
        <w:rFonts w:hint="eastAsia" w:ascii="方正仿宋_GBK" w:eastAsia="方正仿宋_GBK"/>
        <w:sz w:val="28"/>
        <w:szCs w:val="28"/>
      </w:rPr>
      <w:t xml:space="preserve">— </w:t>
    </w:r>
    <w:r>
      <w:rPr>
        <w:rFonts w:hint="eastAsia" w:ascii="方正仿宋_GBK" w:eastAsia="方正仿宋_GBK"/>
        <w:sz w:val="28"/>
        <w:szCs w:val="28"/>
      </w:rPr>
      <w:fldChar w:fldCharType="begin"/>
    </w:r>
    <w:r>
      <w:rPr>
        <w:rFonts w:hint="eastAsia" w:ascii="方正仿宋_GBK" w:eastAsia="方正仿宋_GBK"/>
        <w:sz w:val="28"/>
        <w:szCs w:val="28"/>
      </w:rPr>
      <w:instrText xml:space="preserve"> PAGE   \* MERGEFORMAT </w:instrText>
    </w:r>
    <w:r>
      <w:rPr>
        <w:rFonts w:hint="eastAsia" w:ascii="方正仿宋_GBK" w:eastAsia="方正仿宋_GBK"/>
        <w:sz w:val="28"/>
        <w:szCs w:val="28"/>
      </w:rPr>
      <w:fldChar w:fldCharType="separate"/>
    </w:r>
    <w:r>
      <w:rPr>
        <w:rFonts w:ascii="方正仿宋_GBK" w:eastAsia="方正仿宋_GBK"/>
        <w:sz w:val="28"/>
        <w:szCs w:val="28"/>
        <w:lang w:val="zh-CN"/>
      </w:rPr>
      <w:t>14</w:t>
    </w:r>
    <w:r>
      <w:rPr>
        <w:rFonts w:hint="eastAsia" w:ascii="方正仿宋_GBK" w:eastAsia="方正仿宋_GBK"/>
        <w:sz w:val="28"/>
        <w:szCs w:val="28"/>
      </w:rPr>
      <w:fldChar w:fldCharType="end"/>
    </w:r>
    <w:r>
      <w:rPr>
        <w:rFonts w:hint="eastAsia" w:ascii="方正仿宋_GBK" w:eastAsia="方正仿宋_GBK"/>
        <w:sz w:val="28"/>
        <w:szCs w:val="28"/>
      </w:rPr>
      <w:t xml:space="preserve"> —</w:t>
    </w:r>
  </w:p>
  <w:p w14:paraId="79626FBB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C8C12">
    <w:pPr>
      <w:pStyle w:val="8"/>
      <w:wordWrap w:val="0"/>
      <w:jc w:val="right"/>
      <w:rPr>
        <w:rFonts w:ascii="方正仿宋_GBK" w:eastAsia="方正仿宋_GBK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CADC743">
                          <w:pPr>
                            <w:wordWrap w:val="0"/>
                            <w:jc w:val="right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zh-CN"/>
                            </w:rPr>
                            <w:t>13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ADC743">
                    <w:pPr>
                      <w:wordWrap w:val="0"/>
                      <w:jc w:val="right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zh-CN"/>
                      </w:rPr>
                      <w:t>13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71146B38">
    <w:pPr>
      <w:pStyle w:val="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46732C">
    <w:pPr>
      <w:pStyle w:val="8"/>
      <w:wordWrap w:val="0"/>
      <w:jc w:val="right"/>
      <w:rPr>
        <w:rFonts w:ascii="方正仿宋_GBK" w:eastAsia="方正仿宋_GBK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CBDA276">
                          <w:pPr>
                            <w:pStyle w:val="8"/>
                            <w:wordWrap w:val="0"/>
                            <w:jc w:val="right"/>
                            <w:rPr>
                              <w:rFonts w:ascii="宋体" w:hAnsi="宋体" w:cs="宋体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 w:val="zh-CN"/>
                            </w:rPr>
                            <w:t>13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vk47wyAgAAY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+Tjv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BDA276">
                    <w:pPr>
                      <w:pStyle w:val="8"/>
                      <w:wordWrap w:val="0"/>
                      <w:jc w:val="right"/>
                      <w:rPr>
                        <w:rFonts w:ascii="宋体" w:hAnsi="宋体" w:cs="宋体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 w:val="zh-CN"/>
                      </w:rPr>
                      <w:t>13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686A890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F992C1"/>
    <w:multiLevelType w:val="singleLevel"/>
    <w:tmpl w:val="B7F992C1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BFB2221A"/>
    <w:multiLevelType w:val="multilevel"/>
    <w:tmpl w:val="BFB2221A"/>
    <w:lvl w:ilvl="0" w:tentative="0">
      <w:start w:val="2"/>
      <w:numFmt w:val="chineseCounting"/>
      <w:suff w:val="nothing"/>
      <w:lvlText w:val="（%1）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665AD8AC"/>
    <w:multiLevelType w:val="singleLevel"/>
    <w:tmpl w:val="665AD8A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C779E8"/>
    <w:rsid w:val="03694B6A"/>
    <w:rsid w:val="0C8678D8"/>
    <w:rsid w:val="11A917C6"/>
    <w:rsid w:val="11CC5F7F"/>
    <w:rsid w:val="1A3A1E85"/>
    <w:rsid w:val="1C3C4EDA"/>
    <w:rsid w:val="20362A4E"/>
    <w:rsid w:val="21535882"/>
    <w:rsid w:val="219C0E01"/>
    <w:rsid w:val="21AB746C"/>
    <w:rsid w:val="22D1476F"/>
    <w:rsid w:val="2449083D"/>
    <w:rsid w:val="24D45BAC"/>
    <w:rsid w:val="270D1107"/>
    <w:rsid w:val="27483067"/>
    <w:rsid w:val="28ED036A"/>
    <w:rsid w:val="2BF50C8D"/>
    <w:rsid w:val="2C2B4479"/>
    <w:rsid w:val="32DE70D7"/>
    <w:rsid w:val="39AA1B3C"/>
    <w:rsid w:val="39CF44C8"/>
    <w:rsid w:val="3CAB1C76"/>
    <w:rsid w:val="408C0F4E"/>
    <w:rsid w:val="415E4D26"/>
    <w:rsid w:val="47A85730"/>
    <w:rsid w:val="48756C52"/>
    <w:rsid w:val="495042D1"/>
    <w:rsid w:val="496F29A9"/>
    <w:rsid w:val="4B933517"/>
    <w:rsid w:val="4C02305C"/>
    <w:rsid w:val="56235DFD"/>
    <w:rsid w:val="59446DF0"/>
    <w:rsid w:val="5F6E0629"/>
    <w:rsid w:val="5FA36AB1"/>
    <w:rsid w:val="66264915"/>
    <w:rsid w:val="71981B8D"/>
    <w:rsid w:val="771700E7"/>
    <w:rsid w:val="7A424D80"/>
    <w:rsid w:val="7D74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2">
    <w:name w:val="heading 3"/>
    <w:basedOn w:val="1"/>
    <w:next w:val="1"/>
    <w:qFormat/>
    <w:uiPriority w:val="0"/>
    <w:pPr>
      <w:autoSpaceDE w:val="0"/>
      <w:autoSpaceDN w:val="0"/>
      <w:adjustRightInd w:val="0"/>
      <w:spacing w:before="16"/>
      <w:jc w:val="left"/>
      <w:outlineLvl w:val="2"/>
    </w:pPr>
    <w:rPr>
      <w:rFonts w:ascii="仿宋_GB2312" w:hAnsi="Times New Roman" w:eastAsia="仿宋_GB2312"/>
      <w:b/>
      <w:sz w:val="24"/>
      <w:szCs w:val="28"/>
    </w:rPr>
  </w:style>
  <w:style w:type="paragraph" w:styleId="4">
    <w:name w:val="heading 4"/>
    <w:basedOn w:val="1"/>
    <w:next w:val="1"/>
    <w:qFormat/>
    <w:uiPriority w:val="99"/>
    <w:pPr>
      <w:spacing w:line="376" w:lineRule="auto"/>
      <w:outlineLvl w:val="3"/>
    </w:pPr>
    <w:rPr>
      <w:rFonts w:ascii="Arial" w:hAnsi="Arial" w:eastAsia="黑体" w:cs="Arial"/>
      <w:sz w:val="28"/>
      <w:szCs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1"/>
    <w:qFormat/>
    <w:uiPriority w:val="0"/>
    <w:pPr>
      <w:spacing w:after="120"/>
    </w:pPr>
    <w:rPr>
      <w:rFonts w:ascii="Times New Roman" w:hAnsi="Times New Roman"/>
    </w:rPr>
  </w:style>
  <w:style w:type="paragraph" w:styleId="7">
    <w:name w:val="Balloon Text"/>
    <w:basedOn w:val="1"/>
    <w:qFormat/>
    <w:uiPriority w:val="0"/>
    <w:rPr>
      <w:kern w:val="0"/>
      <w:sz w:val="18"/>
      <w:szCs w:val="18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9">
    <w:name w:val="Body Text 2"/>
    <w:basedOn w:val="1"/>
    <w:qFormat/>
    <w:uiPriority w:val="0"/>
    <w:pPr>
      <w:tabs>
        <w:tab w:val="left" w:pos="7125"/>
      </w:tabs>
      <w:snapToGrid/>
      <w:spacing w:line="240" w:lineRule="auto"/>
      <w:ind w:firstLine="0" w:firstLineChars="0"/>
    </w:pPr>
    <w:rPr>
      <w:rFonts w:ascii="宋体" w:hAnsi="宋体" w:eastAsia="宋体"/>
      <w:color w:val="000000"/>
      <w:sz w:val="30"/>
      <w:szCs w:val="24"/>
      <w:u w:val="none" w:color="FFFFFF"/>
    </w:rPr>
  </w:style>
  <w:style w:type="paragraph" w:styleId="10">
    <w:name w:val="Message Header"/>
    <w:basedOn w:val="1"/>
    <w:next w:val="6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/>
      <w:sz w:val="24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2">
    <w:name w:val="Body Text First Indent"/>
    <w:basedOn w:val="6"/>
    <w:qFormat/>
    <w:uiPriority w:val="0"/>
    <w:pPr>
      <w:spacing w:after="0"/>
      <w:ind w:firstLine="420"/>
    </w:pPr>
    <w:rPr>
      <w:rFonts w:ascii="Calibri" w:hAnsi="Calibri" w:eastAsia="方正仿宋_GBK"/>
      <w:sz w:val="32"/>
      <w:szCs w:val="22"/>
    </w:rPr>
  </w:style>
  <w:style w:type="paragraph" w:customStyle="1" w:styleId="15">
    <w:name w:val="Normal Indent1"/>
    <w:basedOn w:val="1"/>
    <w:qFormat/>
    <w:uiPriority w:val="0"/>
    <w:pPr>
      <w:ind w:firstLine="420" w:firstLineChars="200"/>
    </w:pPr>
    <w:rPr>
      <w:rFonts w:ascii="Times New Roman" w:hAnsi="Times New Roman"/>
      <w:szCs w:val="20"/>
    </w:rPr>
  </w:style>
  <w:style w:type="paragraph" w:customStyle="1" w:styleId="16">
    <w:name w:val="msolistparagraph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3483</Words>
  <Characters>3667</Characters>
  <Lines>22</Lines>
  <Paragraphs>6</Paragraphs>
  <TotalTime>9</TotalTime>
  <ScaleCrop>false</ScaleCrop>
  <LinksUpToDate>false</LinksUpToDate>
  <CharactersWithSpaces>3877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2025-12-09T17:29:00Z</dcterms:created>
  <dc:creator>Namikii</dc:creator>
  <cp:lastModifiedBy>SweetYi</cp:lastModifiedBy>
  <cp:lastPrinted>2026-07-29T08:58:00Z</cp:lastPrinted>
  <dcterms:modified xsi:type="dcterms:W3CDTF">2026-07-30T02:08:34Z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8116CDCE0F0E4A588C4E7F673DD6F34A_13</vt:lpwstr>
  </property>
  <property fmtid="{D5CDD505-2E9C-101B-9397-08002B2CF9AE}" pid="4" name="KSOTemplateDocerSaveRecord">
    <vt:lpwstr>eyJoZGlkIjoiODc1NjAzMDU1OTczNTQwYmI3OGEyNTA5YjVhMjIyMTEiLCJ1c2VySWQiOiI4ODQyNzUwOTMifQ==</vt:lpwstr>
  </property>
</Properties>
</file>