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A625A">
      <w:pPr>
        <w:spacing w:line="560" w:lineRule="exact"/>
        <w:jc w:val="center"/>
        <w:rPr>
          <w:rFonts w:ascii="方正仿宋_GBK" w:hAnsi="方正仿宋_GBK" w:eastAsia="方正仿宋_GBK" w:cs="方正仿宋_GBK"/>
          <w:sz w:val="44"/>
          <w:szCs w:val="44"/>
          <w:highlight w:val="none"/>
          <w:lang w:bidi="ar"/>
        </w:rPr>
      </w:pPr>
    </w:p>
    <w:p w14:paraId="1D15B5C6">
      <w:pPr>
        <w:pStyle w:val="21"/>
        <w:rPr>
          <w:highlight w:val="none"/>
        </w:rPr>
      </w:pPr>
    </w:p>
    <w:p w14:paraId="0E0E6C62">
      <w:pPr>
        <w:spacing w:line="560" w:lineRule="exact"/>
        <w:jc w:val="center"/>
        <w:rPr>
          <w:rFonts w:ascii="方正仿宋_GBK" w:hAnsi="方正仿宋_GBK" w:eastAsia="方正仿宋_GBK" w:cs="方正仿宋_GBK"/>
          <w:sz w:val="28"/>
          <w:szCs w:val="28"/>
          <w:highlight w:val="none"/>
        </w:rPr>
      </w:pPr>
      <w:r>
        <w:rPr>
          <w:rFonts w:hint="eastAsia" w:asciiTheme="minorEastAsia" w:hAnsiTheme="minorEastAsia" w:eastAsiaTheme="minorEastAsia" w:cstheme="minorEastAsia"/>
          <w:b/>
          <w:bCs/>
          <w:sz w:val="48"/>
          <w:szCs w:val="48"/>
          <w:lang w:val="en-US" w:eastAsia="zh-CN"/>
        </w:rPr>
        <w:t>7座小水电智能化改造设计项目</w:t>
      </w:r>
    </w:p>
    <w:p w14:paraId="7F28BEF1">
      <w:pPr>
        <w:spacing w:line="560" w:lineRule="exact"/>
        <w:jc w:val="center"/>
        <w:rPr>
          <w:rFonts w:hint="eastAsia" w:ascii="方正仿宋_GBK" w:hAnsi="方正仿宋_GBK" w:eastAsia="方正小标宋_GBK" w:cs="方正仿宋_GBK"/>
          <w:sz w:val="44"/>
          <w:szCs w:val="44"/>
          <w:highlight w:val="none"/>
        </w:rPr>
      </w:pPr>
      <w:r>
        <w:rPr>
          <w:rFonts w:hint="eastAsia" w:ascii="方正小标宋_GBK" w:hAnsi="方正小标宋_GBK" w:eastAsia="方正小标宋_GBK" w:cs="方正小标宋_GBK"/>
          <w:sz w:val="44"/>
          <w:szCs w:val="44"/>
          <w:highlight w:val="none"/>
          <w:lang w:bidi="ar"/>
        </w:rPr>
        <w:t>比选文件</w:t>
      </w:r>
    </w:p>
    <w:p w14:paraId="23BFB922">
      <w:pPr>
        <w:pStyle w:val="14"/>
        <w:spacing w:before="0" w:beforeAutospacing="0" w:after="0" w:afterAutospacing="0" w:line="560" w:lineRule="exact"/>
        <w:jc w:val="both"/>
        <w:rPr>
          <w:rFonts w:ascii="方正仿宋_GBK" w:hAnsi="方正仿宋_GBK" w:eastAsia="方正仿宋_GBK" w:cs="方正仿宋_GBK"/>
          <w:highlight w:val="none"/>
        </w:rPr>
      </w:pPr>
    </w:p>
    <w:p w14:paraId="578C0876">
      <w:pPr>
        <w:spacing w:line="560" w:lineRule="exact"/>
        <w:rPr>
          <w:rFonts w:ascii="方正仿宋_GBK" w:hAnsi="方正仿宋_GBK" w:eastAsia="方正仿宋_GBK" w:cs="方正仿宋_GBK"/>
          <w:b/>
          <w:sz w:val="28"/>
          <w:szCs w:val="28"/>
          <w:highlight w:val="none"/>
        </w:rPr>
      </w:pPr>
    </w:p>
    <w:p w14:paraId="770F57B3">
      <w:pPr>
        <w:spacing w:line="560" w:lineRule="exact"/>
        <w:rPr>
          <w:rFonts w:ascii="方正仿宋_GBK" w:hAnsi="方正仿宋_GBK" w:eastAsia="方正仿宋_GBK" w:cs="方正仿宋_GBK"/>
          <w:sz w:val="28"/>
          <w:szCs w:val="28"/>
          <w:highlight w:val="none"/>
        </w:rPr>
      </w:pPr>
    </w:p>
    <w:p w14:paraId="6A1E52F0">
      <w:pPr>
        <w:spacing w:line="560" w:lineRule="exact"/>
        <w:jc w:val="both"/>
        <w:rPr>
          <w:rFonts w:ascii="方正仿宋_GBK" w:hAnsi="方正仿宋_GBK" w:eastAsia="方正仿宋_GBK" w:cs="方正仿宋_GBK"/>
          <w:sz w:val="28"/>
          <w:szCs w:val="28"/>
          <w:highlight w:val="none"/>
        </w:rPr>
      </w:pPr>
      <w:r>
        <w:rPr>
          <w:rFonts w:hint="eastAsia" w:ascii="方正仿宋_GBK" w:hAnsi="方正仿宋_GBK" w:eastAsia="方正仿宋_GBK" w:cs="方正仿宋_GBK"/>
          <w:sz w:val="36"/>
          <w:szCs w:val="36"/>
          <w:highlight w:val="none"/>
          <w:lang w:bidi="ar"/>
        </w:rPr>
        <w:t>项 目 名 称：</w:t>
      </w:r>
      <w:r>
        <w:rPr>
          <w:rFonts w:hint="eastAsia" w:ascii="方正仿宋_GBK" w:hAnsi="方正仿宋_GBK" w:eastAsia="方正仿宋_GBK" w:cs="方正仿宋_GBK"/>
          <w:sz w:val="36"/>
          <w:szCs w:val="36"/>
          <w:highlight w:val="none"/>
          <w:lang w:val="en-US" w:eastAsia="zh-CN" w:bidi="ar"/>
        </w:rPr>
        <w:t>7座小水电智能化改造设计项目</w:t>
      </w:r>
    </w:p>
    <w:p w14:paraId="7C0B99B5">
      <w:pPr>
        <w:spacing w:line="560" w:lineRule="exact"/>
        <w:ind w:left="2520" w:hanging="2520" w:hangingChars="700"/>
        <w:rPr>
          <w:rFonts w:hint="eastAsia" w:ascii="方正仿宋_GBK" w:hAnsi="方正仿宋_GBK" w:eastAsia="方正仿宋_GBK" w:cs="方正仿宋_GBK"/>
          <w:sz w:val="36"/>
          <w:szCs w:val="36"/>
          <w:highlight w:val="none"/>
          <w:lang w:eastAsia="zh-CN" w:bidi="ar"/>
        </w:rPr>
      </w:pPr>
      <w:r>
        <w:rPr>
          <w:rFonts w:hint="eastAsia" w:ascii="方正仿宋_GBK" w:hAnsi="方正仿宋_GBK" w:eastAsia="方正仿宋_GBK" w:cs="方正仿宋_GBK"/>
          <w:sz w:val="36"/>
          <w:szCs w:val="36"/>
          <w:highlight w:val="none"/>
          <w:lang w:eastAsia="zh-CN" w:bidi="ar"/>
        </w:rPr>
        <w:t xml:space="preserve"> </w:t>
      </w:r>
    </w:p>
    <w:p w14:paraId="00C68D77">
      <w:pPr>
        <w:spacing w:line="560" w:lineRule="exact"/>
        <w:rPr>
          <w:rFonts w:ascii="方正仿宋_GBK" w:hAnsi="方正仿宋_GBK" w:eastAsia="方正仿宋_GBK" w:cs="方正仿宋_GBK"/>
          <w:sz w:val="36"/>
          <w:szCs w:val="36"/>
          <w:highlight w:val="none"/>
        </w:rPr>
      </w:pPr>
      <w:r>
        <w:rPr>
          <w:rFonts w:hint="eastAsia" w:ascii="方正仿宋_GBK" w:hAnsi="方正仿宋_GBK" w:eastAsia="方正仿宋_GBK" w:cs="方正仿宋_GBK"/>
          <w:sz w:val="36"/>
          <w:szCs w:val="36"/>
          <w:highlight w:val="none"/>
        </w:rPr>
        <w:t>采   购  人：重庆巴洲数智</w:t>
      </w:r>
      <w:r>
        <w:rPr>
          <w:rFonts w:hint="eastAsia" w:ascii="方正仿宋_GBK" w:hAnsi="方正仿宋_GBK" w:eastAsia="方正仿宋_GBK" w:cs="方正仿宋_GBK"/>
          <w:sz w:val="36"/>
          <w:szCs w:val="36"/>
          <w:highlight w:val="none"/>
          <w:lang w:val="en-US" w:eastAsia="zh-CN"/>
        </w:rPr>
        <w:t>农业</w:t>
      </w:r>
      <w:r>
        <w:rPr>
          <w:rFonts w:hint="eastAsia" w:ascii="方正仿宋_GBK" w:hAnsi="方正仿宋_GBK" w:eastAsia="方正仿宋_GBK" w:cs="方正仿宋_GBK"/>
          <w:sz w:val="36"/>
          <w:szCs w:val="36"/>
          <w:highlight w:val="none"/>
        </w:rPr>
        <w:t>发展有限公司</w:t>
      </w:r>
    </w:p>
    <w:p w14:paraId="6FF2B81A">
      <w:pPr>
        <w:spacing w:line="560" w:lineRule="exact"/>
        <w:rPr>
          <w:rFonts w:ascii="方正仿宋_GBK" w:hAnsi="方正仿宋_GBK" w:eastAsia="方正仿宋_GBK" w:cs="方正仿宋_GBK"/>
          <w:sz w:val="36"/>
          <w:szCs w:val="36"/>
          <w:highlight w:val="none"/>
        </w:rPr>
      </w:pPr>
    </w:p>
    <w:p w14:paraId="659DE9F0">
      <w:pPr>
        <w:spacing w:line="560" w:lineRule="exact"/>
        <w:rPr>
          <w:rFonts w:ascii="方正仿宋_GBK" w:hAnsi="方正仿宋_GBK" w:eastAsia="方正仿宋_GBK" w:cs="方正仿宋_GBK"/>
          <w:sz w:val="28"/>
          <w:szCs w:val="28"/>
          <w:highlight w:val="none"/>
        </w:rPr>
      </w:pPr>
    </w:p>
    <w:p w14:paraId="425FDCE5">
      <w:pPr>
        <w:spacing w:line="560" w:lineRule="exact"/>
        <w:jc w:val="center"/>
        <w:rPr>
          <w:rFonts w:ascii="方正仿宋_GBK" w:hAnsi="方正仿宋_GBK" w:eastAsia="方正仿宋_GBK" w:cs="方正仿宋_GBK"/>
          <w:sz w:val="28"/>
          <w:szCs w:val="28"/>
          <w:highlight w:val="none"/>
        </w:rPr>
      </w:pPr>
    </w:p>
    <w:p w14:paraId="3C526558">
      <w:pPr>
        <w:pStyle w:val="21"/>
        <w:ind w:firstLine="560"/>
        <w:rPr>
          <w:rFonts w:ascii="方正仿宋_GBK" w:hAnsi="方正仿宋_GBK" w:eastAsia="方正仿宋_GBK" w:cs="方正仿宋_GBK"/>
          <w:sz w:val="28"/>
          <w:szCs w:val="28"/>
          <w:highlight w:val="none"/>
        </w:rPr>
      </w:pPr>
    </w:p>
    <w:p w14:paraId="0D3476BF">
      <w:pPr>
        <w:pStyle w:val="21"/>
        <w:ind w:firstLine="560"/>
        <w:rPr>
          <w:rFonts w:ascii="方正仿宋_GBK" w:hAnsi="方正仿宋_GBK" w:eastAsia="方正仿宋_GBK" w:cs="方正仿宋_GBK"/>
          <w:sz w:val="28"/>
          <w:szCs w:val="28"/>
          <w:highlight w:val="none"/>
        </w:rPr>
      </w:pPr>
    </w:p>
    <w:p w14:paraId="5A58798D">
      <w:pPr>
        <w:pStyle w:val="21"/>
        <w:ind w:firstLine="560"/>
        <w:rPr>
          <w:rFonts w:ascii="方正仿宋_GBK" w:hAnsi="方正仿宋_GBK" w:eastAsia="方正仿宋_GBK" w:cs="方正仿宋_GBK"/>
          <w:sz w:val="28"/>
          <w:szCs w:val="28"/>
          <w:highlight w:val="none"/>
        </w:rPr>
      </w:pPr>
    </w:p>
    <w:p w14:paraId="288E85C3">
      <w:pPr>
        <w:spacing w:line="560" w:lineRule="exact"/>
        <w:jc w:val="center"/>
        <w:rPr>
          <w:rFonts w:ascii="方正仿宋_GBK" w:hAnsi="方正仿宋_GBK" w:eastAsia="方正仿宋_GBK" w:cs="方正仿宋_GBK"/>
          <w:sz w:val="28"/>
          <w:szCs w:val="28"/>
          <w:highlight w:val="none"/>
        </w:rPr>
      </w:pPr>
    </w:p>
    <w:p w14:paraId="35D43823">
      <w:pPr>
        <w:spacing w:line="560" w:lineRule="exact"/>
        <w:jc w:val="center"/>
        <w:rPr>
          <w:rFonts w:ascii="方正仿宋_GBK" w:hAnsi="方正仿宋_GBK" w:eastAsia="方正仿宋_GBK" w:cs="方正仿宋_GBK"/>
          <w:sz w:val="28"/>
          <w:szCs w:val="28"/>
          <w:highlight w:val="none"/>
        </w:rPr>
      </w:pPr>
    </w:p>
    <w:p w14:paraId="3E41073F">
      <w:pPr>
        <w:spacing w:line="560" w:lineRule="exact"/>
        <w:jc w:val="center"/>
        <w:rPr>
          <w:rFonts w:ascii="方正仿宋_GBK" w:hAnsi="方正仿宋_GBK" w:eastAsia="方正仿宋_GBK" w:cs="方正仿宋_GBK"/>
          <w:sz w:val="36"/>
          <w:szCs w:val="36"/>
          <w:highlight w:val="none"/>
        </w:rPr>
      </w:pPr>
      <w:r>
        <w:rPr>
          <w:rFonts w:hint="eastAsia" w:ascii="方正仿宋_GBK" w:hAnsi="方正仿宋_GBK" w:eastAsia="方正仿宋_GBK" w:cs="方正仿宋_GBK"/>
          <w:sz w:val="36"/>
          <w:szCs w:val="36"/>
          <w:highlight w:val="none"/>
          <w:lang w:bidi="ar"/>
        </w:rPr>
        <w:t>202</w:t>
      </w:r>
      <w:r>
        <w:rPr>
          <w:rFonts w:hint="eastAsia" w:ascii="方正仿宋_GBK" w:hAnsi="方正仿宋_GBK" w:eastAsia="方正仿宋_GBK" w:cs="方正仿宋_GBK"/>
          <w:sz w:val="36"/>
          <w:szCs w:val="36"/>
          <w:highlight w:val="none"/>
          <w:lang w:val="en-US" w:eastAsia="zh-CN" w:bidi="ar"/>
        </w:rPr>
        <w:t>6</w:t>
      </w:r>
      <w:r>
        <w:rPr>
          <w:rFonts w:hint="eastAsia" w:ascii="方正仿宋_GBK" w:hAnsi="方正仿宋_GBK" w:eastAsia="方正仿宋_GBK" w:cs="方正仿宋_GBK"/>
          <w:sz w:val="36"/>
          <w:szCs w:val="36"/>
          <w:highlight w:val="none"/>
          <w:lang w:bidi="ar"/>
        </w:rPr>
        <w:t>年</w:t>
      </w:r>
      <w:r>
        <w:rPr>
          <w:rFonts w:hint="eastAsia" w:ascii="方正仿宋_GBK" w:hAnsi="方正仿宋_GBK" w:eastAsia="方正仿宋_GBK" w:cs="方正仿宋_GBK"/>
          <w:sz w:val="36"/>
          <w:szCs w:val="36"/>
          <w:highlight w:val="none"/>
          <w:lang w:val="en-US" w:eastAsia="zh-CN" w:bidi="ar"/>
        </w:rPr>
        <w:t xml:space="preserve"> 7</w:t>
      </w:r>
      <w:r>
        <w:rPr>
          <w:rFonts w:hint="eastAsia" w:ascii="方正仿宋_GBK" w:hAnsi="方正仿宋_GBK" w:eastAsia="方正仿宋_GBK" w:cs="方正仿宋_GBK"/>
          <w:sz w:val="36"/>
          <w:szCs w:val="36"/>
          <w:highlight w:val="none"/>
          <w:lang w:bidi="ar"/>
        </w:rPr>
        <w:t>月</w:t>
      </w:r>
    </w:p>
    <w:p w14:paraId="707C401D">
      <w:pPr>
        <w:spacing w:line="560" w:lineRule="exact"/>
        <w:rPr>
          <w:rFonts w:ascii="方正仿宋_GBK" w:hAnsi="方正仿宋_GBK" w:eastAsia="方正仿宋_GBK" w:cs="方正仿宋_GBK"/>
          <w:sz w:val="36"/>
          <w:szCs w:val="36"/>
          <w:highlight w:val="none"/>
          <w:lang w:bidi="ar"/>
        </w:rPr>
        <w:sectPr>
          <w:footerReference r:id="rId3" w:type="default"/>
          <w:footerReference r:id="rId4" w:type="even"/>
          <w:pgSz w:w="11906" w:h="16838"/>
          <w:pgMar w:top="2098" w:right="1531" w:bottom="1984" w:left="1531" w:header="851" w:footer="1361" w:gutter="0"/>
          <w:pgNumType w:fmt="decimal"/>
          <w:cols w:space="720" w:num="1"/>
          <w:titlePg/>
          <w:docGrid w:type="lines" w:linePitch="312" w:charSpace="0"/>
        </w:sectPr>
      </w:pPr>
    </w:p>
    <w:p w14:paraId="47E3368B">
      <w:pPr>
        <w:adjustRightInd w:val="0"/>
        <w:snapToGrid w:val="0"/>
        <w:spacing w:line="560" w:lineRule="exact"/>
        <w:ind w:firstLine="640" w:firstLineChars="200"/>
        <w:rPr>
          <w:rFonts w:hint="eastAsia" w:ascii="方正仿宋_GBK" w:hAnsi="方正仿宋_GBK" w:eastAsia="方正仿宋_GBK" w:cs="方正仿宋_GBK"/>
          <w:sz w:val="32"/>
          <w:szCs w:val="32"/>
          <w:highlight w:val="none"/>
          <w:lang w:eastAsia="zh-CN" w:bidi="ar"/>
        </w:rPr>
      </w:pPr>
      <w:r>
        <w:rPr>
          <w:rFonts w:hint="eastAsia" w:ascii="方正仿宋_GBK" w:hAnsi="方正仿宋_GBK" w:eastAsia="方正仿宋_GBK" w:cs="方正仿宋_GBK"/>
          <w:sz w:val="32"/>
          <w:szCs w:val="32"/>
          <w:highlight w:val="none"/>
          <w:lang w:bidi="ar"/>
        </w:rPr>
        <w:t>现对</w:t>
      </w:r>
      <w:r>
        <w:rPr>
          <w:rFonts w:hint="eastAsia" w:ascii="方正仿宋_GBK" w:hAnsi="方正仿宋_GBK" w:eastAsia="方正仿宋_GBK" w:cs="方正仿宋_GBK"/>
          <w:sz w:val="32"/>
          <w:szCs w:val="32"/>
          <w:highlight w:val="none"/>
          <w:u w:val="single"/>
          <w:lang w:val="en-US" w:eastAsia="zh-CN" w:bidi="ar"/>
        </w:rPr>
        <w:t>7座小水电智能化改造设计项目</w:t>
      </w:r>
      <w:r>
        <w:rPr>
          <w:rFonts w:hint="eastAsia" w:ascii="方正仿宋_GBK" w:hAnsi="方正仿宋_GBK" w:eastAsia="方正仿宋_GBK" w:cs="方正仿宋_GBK"/>
          <w:sz w:val="32"/>
          <w:szCs w:val="32"/>
          <w:highlight w:val="none"/>
          <w:lang w:eastAsia="zh-CN" w:bidi="ar"/>
        </w:rPr>
        <w:t>服务单位</w:t>
      </w:r>
      <w:r>
        <w:rPr>
          <w:rFonts w:hint="eastAsia" w:ascii="方正仿宋_GBK" w:hAnsi="方正仿宋_GBK" w:eastAsia="方正仿宋_GBK" w:cs="方正仿宋_GBK"/>
          <w:sz w:val="32"/>
          <w:szCs w:val="32"/>
          <w:highlight w:val="none"/>
          <w:lang w:bidi="ar"/>
        </w:rPr>
        <w:t>进行比选。欢迎符合条件的承包商前来参加。</w:t>
      </w:r>
      <w:r>
        <w:rPr>
          <w:rFonts w:hint="eastAsia" w:ascii="方正仿宋_GBK" w:hAnsi="方正仿宋_GBK" w:eastAsia="方正仿宋_GBK" w:cs="方正仿宋_GBK"/>
          <w:sz w:val="32"/>
          <w:szCs w:val="32"/>
          <w:highlight w:val="none"/>
          <w:lang w:eastAsia="zh-CN" w:bidi="ar"/>
        </w:rPr>
        <w:t>本项目不集中组织现场踏勘，由投标人自行踏勘。</w:t>
      </w:r>
    </w:p>
    <w:p w14:paraId="7EA31888">
      <w:pPr>
        <w:pStyle w:val="20"/>
        <w:widowControl/>
        <w:kinsoku w:val="0"/>
        <w:overflowPunct w:val="0"/>
        <w:autoSpaceDE w:val="0"/>
        <w:autoSpaceDN w:val="0"/>
        <w:adjustRightInd w:val="0"/>
        <w:snapToGrid w:val="0"/>
        <w:spacing w:line="560" w:lineRule="exact"/>
        <w:ind w:firstLine="64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一、比选内容</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4"/>
        <w:gridCol w:w="1895"/>
        <w:gridCol w:w="1828"/>
        <w:gridCol w:w="853"/>
      </w:tblGrid>
      <w:tr w14:paraId="3131C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204" w:type="dxa"/>
            <w:tcBorders>
              <w:top w:val="single" w:color="auto" w:sz="4" w:space="0"/>
              <w:left w:val="single" w:color="auto" w:sz="4" w:space="0"/>
              <w:bottom w:val="single" w:color="auto" w:sz="4" w:space="0"/>
              <w:right w:val="single" w:color="auto" w:sz="4" w:space="0"/>
            </w:tcBorders>
            <w:noWrap w:val="0"/>
            <w:vAlign w:val="center"/>
          </w:tcPr>
          <w:p w14:paraId="451EA957">
            <w:pPr>
              <w:widowControl/>
              <w:adjustRightInd w:val="0"/>
              <w:snapToGrid w:val="0"/>
              <w:spacing w:line="560" w:lineRule="exact"/>
              <w:jc w:val="center"/>
              <w:rPr>
                <w:rFonts w:ascii="方正仿宋_GBK" w:hAnsi="方正仿宋_GBK" w:eastAsia="方正仿宋_GBK" w:cs="方正仿宋_GBK"/>
                <w:bCs/>
                <w:kern w:val="0"/>
                <w:sz w:val="28"/>
                <w:szCs w:val="28"/>
                <w:highlight w:val="none"/>
              </w:rPr>
            </w:pPr>
            <w:r>
              <w:rPr>
                <w:rFonts w:hint="eastAsia" w:ascii="方正仿宋_GBK" w:hAnsi="方正仿宋_GBK" w:eastAsia="方正仿宋_GBK" w:cs="方正仿宋_GBK"/>
                <w:bCs/>
                <w:kern w:val="0"/>
                <w:sz w:val="28"/>
                <w:szCs w:val="28"/>
                <w:highlight w:val="none"/>
                <w:lang w:bidi="ar"/>
              </w:rPr>
              <w:t>项目内容</w:t>
            </w:r>
          </w:p>
        </w:tc>
        <w:tc>
          <w:tcPr>
            <w:tcW w:w="1895" w:type="dxa"/>
            <w:tcBorders>
              <w:top w:val="single" w:color="auto" w:sz="4" w:space="0"/>
              <w:left w:val="single" w:color="auto" w:sz="4" w:space="0"/>
              <w:bottom w:val="single" w:color="auto" w:sz="4" w:space="0"/>
              <w:right w:val="single" w:color="auto" w:sz="4" w:space="0"/>
            </w:tcBorders>
            <w:noWrap w:val="0"/>
            <w:vAlign w:val="center"/>
          </w:tcPr>
          <w:p w14:paraId="14ED813E">
            <w:pPr>
              <w:widowControl/>
              <w:adjustRightInd w:val="0"/>
              <w:snapToGrid w:val="0"/>
              <w:spacing w:line="400" w:lineRule="exact"/>
              <w:jc w:val="center"/>
              <w:rPr>
                <w:rFonts w:ascii="方正仿宋_GBK" w:hAnsi="方正仿宋_GBK" w:eastAsia="方正仿宋_GBK" w:cs="方正仿宋_GBK"/>
                <w:bCs/>
                <w:kern w:val="0"/>
                <w:sz w:val="28"/>
                <w:szCs w:val="28"/>
                <w:highlight w:val="none"/>
              </w:rPr>
            </w:pPr>
            <w:r>
              <w:rPr>
                <w:rFonts w:hint="eastAsia" w:ascii="方正仿宋_GBK" w:hAnsi="方正仿宋_GBK" w:eastAsia="方正仿宋_GBK" w:cs="方正仿宋_GBK"/>
                <w:bCs/>
                <w:kern w:val="0"/>
                <w:sz w:val="28"/>
                <w:szCs w:val="28"/>
                <w:highlight w:val="none"/>
                <w:lang w:bidi="ar"/>
              </w:rPr>
              <w:t>最高限价</w:t>
            </w:r>
          </w:p>
          <w:p w14:paraId="6124BE61">
            <w:pPr>
              <w:adjustRightInd w:val="0"/>
              <w:snapToGrid w:val="0"/>
              <w:spacing w:line="400" w:lineRule="exact"/>
              <w:jc w:val="center"/>
              <w:rPr>
                <w:rFonts w:ascii="方正仿宋_GBK" w:hAnsi="方正仿宋_GBK" w:eastAsia="方正仿宋_GBK" w:cs="方正仿宋_GBK"/>
                <w:bCs/>
                <w:kern w:val="0"/>
                <w:sz w:val="28"/>
                <w:szCs w:val="28"/>
                <w:highlight w:val="none"/>
              </w:rPr>
            </w:pPr>
            <w:r>
              <w:rPr>
                <w:rFonts w:hint="eastAsia" w:ascii="方正仿宋_GBK" w:hAnsi="方正仿宋_GBK" w:eastAsia="方正仿宋_GBK" w:cs="方正仿宋_GBK"/>
                <w:bCs/>
                <w:kern w:val="0"/>
                <w:sz w:val="28"/>
                <w:szCs w:val="28"/>
                <w:highlight w:val="none"/>
                <w:lang w:bidi="ar"/>
              </w:rPr>
              <w:t>（万元）</w:t>
            </w:r>
          </w:p>
        </w:tc>
        <w:tc>
          <w:tcPr>
            <w:tcW w:w="1828" w:type="dxa"/>
            <w:tcBorders>
              <w:top w:val="single" w:color="auto" w:sz="4" w:space="0"/>
              <w:left w:val="single" w:color="auto" w:sz="4" w:space="0"/>
              <w:bottom w:val="single" w:color="auto" w:sz="4" w:space="0"/>
              <w:right w:val="single" w:color="auto" w:sz="4" w:space="0"/>
            </w:tcBorders>
            <w:noWrap w:val="0"/>
            <w:vAlign w:val="center"/>
          </w:tcPr>
          <w:p w14:paraId="30C31F81">
            <w:pPr>
              <w:adjustRightInd w:val="0"/>
              <w:snapToGrid w:val="0"/>
              <w:spacing w:line="560" w:lineRule="exact"/>
              <w:jc w:val="center"/>
              <w:rPr>
                <w:rFonts w:ascii="方正仿宋_GBK" w:hAnsi="方正仿宋_GBK" w:eastAsia="方正仿宋_GBK" w:cs="方正仿宋_GBK"/>
                <w:bCs/>
                <w:kern w:val="0"/>
                <w:sz w:val="28"/>
                <w:szCs w:val="28"/>
                <w:highlight w:val="none"/>
              </w:rPr>
            </w:pPr>
            <w:r>
              <w:rPr>
                <w:rFonts w:hint="eastAsia" w:ascii="方正仿宋_GBK" w:hAnsi="方正仿宋_GBK" w:eastAsia="方正仿宋_GBK" w:cs="方正仿宋_GBK"/>
                <w:bCs/>
                <w:kern w:val="0"/>
                <w:sz w:val="28"/>
                <w:szCs w:val="28"/>
                <w:highlight w:val="none"/>
                <w:lang w:bidi="ar"/>
              </w:rPr>
              <w:t>资金来源</w:t>
            </w:r>
          </w:p>
        </w:tc>
        <w:tc>
          <w:tcPr>
            <w:tcW w:w="853" w:type="dxa"/>
            <w:tcBorders>
              <w:top w:val="single" w:color="auto" w:sz="4" w:space="0"/>
              <w:left w:val="single" w:color="auto" w:sz="4" w:space="0"/>
              <w:bottom w:val="single" w:color="auto" w:sz="4" w:space="0"/>
              <w:right w:val="single" w:color="auto" w:sz="4" w:space="0"/>
            </w:tcBorders>
            <w:noWrap w:val="0"/>
            <w:vAlign w:val="center"/>
          </w:tcPr>
          <w:p w14:paraId="59D84AE0">
            <w:pPr>
              <w:adjustRightInd w:val="0"/>
              <w:snapToGrid w:val="0"/>
              <w:spacing w:line="560" w:lineRule="exact"/>
              <w:jc w:val="center"/>
              <w:rPr>
                <w:rFonts w:ascii="方正仿宋_GBK" w:hAnsi="方正仿宋_GBK" w:eastAsia="方正仿宋_GBK" w:cs="方正仿宋_GBK"/>
                <w:bCs/>
                <w:kern w:val="0"/>
                <w:sz w:val="28"/>
                <w:szCs w:val="28"/>
                <w:highlight w:val="none"/>
              </w:rPr>
            </w:pPr>
            <w:r>
              <w:rPr>
                <w:rFonts w:hint="eastAsia" w:ascii="方正仿宋_GBK" w:hAnsi="方正仿宋_GBK" w:eastAsia="方正仿宋_GBK" w:cs="方正仿宋_GBK"/>
                <w:bCs/>
                <w:kern w:val="0"/>
                <w:sz w:val="28"/>
                <w:szCs w:val="28"/>
                <w:highlight w:val="none"/>
                <w:lang w:bidi="ar"/>
              </w:rPr>
              <w:t>备注</w:t>
            </w:r>
          </w:p>
        </w:tc>
      </w:tr>
      <w:tr w14:paraId="2151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4204" w:type="dxa"/>
            <w:tcBorders>
              <w:top w:val="single" w:color="auto" w:sz="4" w:space="0"/>
              <w:left w:val="single" w:color="auto" w:sz="4" w:space="0"/>
              <w:bottom w:val="single" w:color="auto" w:sz="4" w:space="0"/>
              <w:right w:val="single" w:color="auto" w:sz="4" w:space="0"/>
            </w:tcBorders>
            <w:noWrap w:val="0"/>
            <w:vAlign w:val="center"/>
          </w:tcPr>
          <w:p w14:paraId="163BFE03">
            <w:pPr>
              <w:widowControl/>
              <w:adjustRightInd w:val="0"/>
              <w:snapToGrid w:val="0"/>
              <w:spacing w:line="400" w:lineRule="exact"/>
              <w:jc w:val="center"/>
              <w:rPr>
                <w:rFonts w:hint="eastAsia" w:ascii="方正仿宋_GBK" w:hAnsi="方正仿宋_GBK" w:eastAsia="方正仿宋_GBK" w:cs="方正仿宋_GBK"/>
                <w:bCs/>
                <w:kern w:val="0"/>
                <w:sz w:val="28"/>
                <w:szCs w:val="28"/>
                <w:highlight w:val="none"/>
                <w:lang w:eastAsia="zh-CN"/>
              </w:rPr>
            </w:pPr>
            <w:r>
              <w:rPr>
                <w:rFonts w:hint="eastAsia" w:ascii="方正仿宋_GBK" w:hAnsi="方正仿宋_GBK" w:eastAsia="方正仿宋_GBK" w:cs="方正仿宋_GBK"/>
                <w:bCs/>
                <w:kern w:val="0"/>
                <w:sz w:val="28"/>
                <w:szCs w:val="28"/>
                <w:highlight w:val="none"/>
                <w:lang w:val="en-US" w:eastAsia="zh-CN"/>
              </w:rPr>
              <w:t>巴南区7座小水电智能化改造设计项目项目服务单位</w:t>
            </w:r>
          </w:p>
        </w:tc>
        <w:tc>
          <w:tcPr>
            <w:tcW w:w="1895" w:type="dxa"/>
            <w:tcBorders>
              <w:top w:val="single" w:color="auto" w:sz="4" w:space="0"/>
              <w:left w:val="single" w:color="auto" w:sz="4" w:space="0"/>
              <w:bottom w:val="single" w:color="auto" w:sz="4" w:space="0"/>
              <w:right w:val="single" w:color="auto" w:sz="4" w:space="0"/>
            </w:tcBorders>
            <w:noWrap w:val="0"/>
            <w:vAlign w:val="center"/>
          </w:tcPr>
          <w:p w14:paraId="78AA94F8">
            <w:pPr>
              <w:widowControl/>
              <w:adjustRightInd w:val="0"/>
              <w:snapToGrid w:val="0"/>
              <w:spacing w:line="400" w:lineRule="exact"/>
              <w:jc w:val="center"/>
              <w:rPr>
                <w:rFonts w:hint="default" w:ascii="方正仿宋_GBK" w:hAnsi="方正仿宋_GBK" w:eastAsia="方正仿宋_GBK" w:cs="方正仿宋_GBK"/>
                <w:bCs/>
                <w:kern w:val="0"/>
                <w:sz w:val="28"/>
                <w:szCs w:val="28"/>
                <w:highlight w:val="none"/>
                <w:lang w:val="en-US" w:eastAsia="zh-CN" w:bidi="ar"/>
              </w:rPr>
            </w:pPr>
            <w:r>
              <w:rPr>
                <w:rFonts w:hint="eastAsia" w:ascii="方正仿宋_GBK" w:hAnsi="方正仿宋_GBK" w:eastAsia="方正仿宋_GBK" w:cs="方正仿宋_GBK"/>
                <w:bCs/>
                <w:kern w:val="0"/>
                <w:sz w:val="28"/>
                <w:szCs w:val="28"/>
                <w:highlight w:val="none"/>
                <w:lang w:val="en-US" w:eastAsia="zh-CN" w:bidi="ar"/>
              </w:rPr>
              <w:t>6.30</w:t>
            </w:r>
          </w:p>
        </w:tc>
        <w:tc>
          <w:tcPr>
            <w:tcW w:w="1828" w:type="dxa"/>
            <w:tcBorders>
              <w:top w:val="single" w:color="auto" w:sz="4" w:space="0"/>
              <w:left w:val="single" w:color="auto" w:sz="4" w:space="0"/>
              <w:bottom w:val="single" w:color="auto" w:sz="4" w:space="0"/>
              <w:right w:val="single" w:color="auto" w:sz="4" w:space="0"/>
            </w:tcBorders>
            <w:noWrap w:val="0"/>
            <w:vAlign w:val="center"/>
          </w:tcPr>
          <w:p w14:paraId="6358172F">
            <w:pPr>
              <w:widowControl/>
              <w:adjustRightInd w:val="0"/>
              <w:snapToGrid w:val="0"/>
              <w:spacing w:line="400" w:lineRule="exact"/>
              <w:jc w:val="center"/>
              <w:rPr>
                <w:rFonts w:hint="eastAsia" w:ascii="方正仿宋_GBK" w:hAnsi="方正仿宋_GBK" w:eastAsia="方正仿宋_GBK" w:cs="方正仿宋_GBK"/>
                <w:bCs/>
                <w:kern w:val="0"/>
                <w:sz w:val="32"/>
                <w:szCs w:val="32"/>
                <w:highlight w:val="none"/>
                <w:lang w:eastAsia="zh-CN"/>
              </w:rPr>
            </w:pPr>
            <w:r>
              <w:rPr>
                <w:rFonts w:hint="eastAsia" w:ascii="方正仿宋_GBK" w:hAnsi="方正仿宋_GBK" w:eastAsia="方正仿宋_GBK" w:cs="方正仿宋_GBK"/>
                <w:bCs/>
                <w:kern w:val="0"/>
                <w:sz w:val="28"/>
                <w:szCs w:val="28"/>
                <w:highlight w:val="none"/>
                <w:lang w:val="en-US" w:eastAsia="zh-CN"/>
              </w:rPr>
              <w:t>公司自筹</w:t>
            </w:r>
          </w:p>
        </w:tc>
        <w:tc>
          <w:tcPr>
            <w:tcW w:w="853" w:type="dxa"/>
            <w:tcBorders>
              <w:top w:val="single" w:color="auto" w:sz="4" w:space="0"/>
              <w:left w:val="single" w:color="auto" w:sz="4" w:space="0"/>
              <w:bottom w:val="single" w:color="auto" w:sz="4" w:space="0"/>
              <w:right w:val="single" w:color="auto" w:sz="4" w:space="0"/>
            </w:tcBorders>
            <w:noWrap w:val="0"/>
            <w:vAlign w:val="center"/>
          </w:tcPr>
          <w:p w14:paraId="0BD88AEE">
            <w:pPr>
              <w:adjustRightInd w:val="0"/>
              <w:snapToGrid w:val="0"/>
              <w:spacing w:line="560" w:lineRule="exact"/>
              <w:jc w:val="center"/>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rPr>
              <w:t>/</w:t>
            </w:r>
          </w:p>
        </w:tc>
      </w:tr>
    </w:tbl>
    <w:p w14:paraId="5E056FF7">
      <w:pPr>
        <w:adjustRightInd w:val="0"/>
        <w:snapToGrid w:val="0"/>
        <w:spacing w:line="560" w:lineRule="exact"/>
        <w:ind w:firstLine="640" w:firstLineChars="200"/>
        <w:rPr>
          <w:rFonts w:ascii="方正仿宋_GBK" w:hAnsi="方正仿宋_GBK" w:eastAsia="方正仿宋_GBK" w:cs="方正仿宋_GBK"/>
          <w:sz w:val="28"/>
          <w:szCs w:val="28"/>
          <w:highlight w:val="none"/>
        </w:rPr>
      </w:pPr>
      <w:r>
        <w:rPr>
          <w:rFonts w:hint="eastAsia" w:ascii="方正仿宋_GBK" w:hAnsi="方正仿宋_GBK" w:eastAsia="方正仿宋_GBK" w:cs="方正仿宋_GBK"/>
          <w:sz w:val="32"/>
          <w:szCs w:val="32"/>
          <w:highlight w:val="none"/>
          <w:lang w:bidi="ar"/>
        </w:rPr>
        <w:t>二、承包商资格要求</w:t>
      </w:r>
    </w:p>
    <w:p w14:paraId="32DE0971">
      <w:pPr>
        <w:kinsoku w:val="0"/>
        <w:overflowPunct w:val="0"/>
        <w:autoSpaceDE w:val="0"/>
        <w:autoSpaceDN w:val="0"/>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（一）基本资格条件</w:t>
      </w:r>
    </w:p>
    <w:p w14:paraId="2EB92932">
      <w:pPr>
        <w:kinsoku w:val="0"/>
        <w:overflowPunct w:val="0"/>
        <w:autoSpaceDE w:val="0"/>
        <w:autoSpaceDN w:val="0"/>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1.具有独立承担民事责任的能力；</w:t>
      </w:r>
    </w:p>
    <w:p w14:paraId="005D57EE">
      <w:pPr>
        <w:kinsoku w:val="0"/>
        <w:overflowPunct w:val="0"/>
        <w:autoSpaceDE w:val="0"/>
        <w:autoSpaceDN w:val="0"/>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2.具有良好的商业信誉和健全的财务会计制度；</w:t>
      </w:r>
    </w:p>
    <w:p w14:paraId="7D27D021">
      <w:pPr>
        <w:pStyle w:val="20"/>
        <w:widowControl/>
        <w:kinsoku w:val="0"/>
        <w:overflowPunct w:val="0"/>
        <w:autoSpaceDE w:val="0"/>
        <w:autoSpaceDN w:val="0"/>
        <w:adjustRightInd w:val="0"/>
        <w:snapToGrid w:val="0"/>
        <w:spacing w:line="560" w:lineRule="exact"/>
        <w:ind w:firstLine="64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3.具有履行合同所必需的设备和专业技术能力；</w:t>
      </w:r>
    </w:p>
    <w:p w14:paraId="0F5E7092">
      <w:pPr>
        <w:kinsoku w:val="0"/>
        <w:overflowPunct w:val="0"/>
        <w:autoSpaceDE w:val="0"/>
        <w:autoSpaceDN w:val="0"/>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4.有依法缴纳税收和社会保障资金的良好记录；</w:t>
      </w:r>
    </w:p>
    <w:p w14:paraId="1FE80782">
      <w:pPr>
        <w:kinsoku w:val="0"/>
        <w:overflowPunct w:val="0"/>
        <w:autoSpaceDE w:val="0"/>
        <w:autoSpaceDN w:val="0"/>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5.成立三年以上的，在经营活动中没有重大违法记录；</w:t>
      </w:r>
    </w:p>
    <w:p w14:paraId="5B940C21">
      <w:pPr>
        <w:kinsoku w:val="0"/>
        <w:overflowPunct w:val="0"/>
        <w:autoSpaceDE w:val="0"/>
        <w:autoSpaceDN w:val="0"/>
        <w:adjustRightInd w:val="0"/>
        <w:snapToGrid w:val="0"/>
        <w:spacing w:line="560" w:lineRule="exact"/>
        <w:ind w:firstLine="640" w:firstLineChars="200"/>
        <w:rPr>
          <w:rFonts w:ascii="方正仿宋_GBK" w:hAnsi="方正仿宋_GBK" w:eastAsia="方正仿宋_GBK" w:cs="方正仿宋_GBK"/>
          <w:sz w:val="32"/>
          <w:szCs w:val="32"/>
          <w:highlight w:val="none"/>
          <w:lang w:bidi="ar"/>
        </w:rPr>
      </w:pPr>
      <w:r>
        <w:rPr>
          <w:rFonts w:hint="eastAsia" w:ascii="方正仿宋_GBK" w:hAnsi="方正仿宋_GBK" w:eastAsia="方正仿宋_GBK" w:cs="方正仿宋_GBK"/>
          <w:sz w:val="32"/>
          <w:szCs w:val="32"/>
          <w:highlight w:val="none"/>
          <w:lang w:bidi="ar"/>
        </w:rPr>
        <w:t>6.法律、行政法规规定的其他条件。</w:t>
      </w:r>
    </w:p>
    <w:p w14:paraId="5DD72E7C">
      <w:pPr>
        <w:pStyle w:val="14"/>
        <w:adjustRightInd w:val="0"/>
        <w:snapToGrid w:val="0"/>
        <w:spacing w:before="0" w:beforeAutospacing="0" w:after="0" w:afterAutospacing="0" w:line="560" w:lineRule="exact"/>
        <w:ind w:firstLine="640" w:firstLineChars="200"/>
        <w:jc w:val="both"/>
        <w:rPr>
          <w:rFonts w:ascii="方正仿宋_GBK" w:hAnsi="方正仿宋_GBK" w:eastAsia="方正仿宋_GBK" w:cs="方正仿宋_GBK"/>
          <w:szCs w:val="32"/>
          <w:highlight w:val="none"/>
        </w:rPr>
      </w:pPr>
      <w:r>
        <w:rPr>
          <w:rFonts w:hint="eastAsia" w:ascii="方正仿宋_GBK" w:hAnsi="方正仿宋_GBK" w:eastAsia="方正仿宋_GBK" w:cs="方正仿宋_GBK"/>
          <w:kern w:val="2"/>
          <w:sz w:val="32"/>
          <w:szCs w:val="32"/>
          <w:highlight w:val="none"/>
          <w:lang w:bidi="ar"/>
        </w:rPr>
        <w:t>注：1-6条由承包商自行承诺，详见响应文件格式（四）。</w:t>
      </w:r>
    </w:p>
    <w:p w14:paraId="3FE22764">
      <w:pPr>
        <w:kinsoku w:val="0"/>
        <w:overflowPunct w:val="0"/>
        <w:autoSpaceDE w:val="0"/>
        <w:autoSpaceDN w:val="0"/>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（二）特定资格条件</w:t>
      </w:r>
    </w:p>
    <w:p w14:paraId="0EF1D19A">
      <w:pPr>
        <w:pStyle w:val="14"/>
        <w:adjustRightInd w:val="0"/>
        <w:snapToGrid w:val="0"/>
        <w:spacing w:before="0" w:beforeAutospacing="0" w:after="0" w:afterAutospacing="0" w:line="560" w:lineRule="exact"/>
        <w:ind w:firstLine="640" w:firstLineChars="200"/>
        <w:jc w:val="both"/>
        <w:rPr>
          <w:rFonts w:hint="eastAsia" w:ascii="方正仿宋_GBK" w:hAnsi="方正仿宋_GBK" w:eastAsia="方正仿宋_GBK" w:cs="方正仿宋_GBK"/>
          <w:kern w:val="2"/>
          <w:sz w:val="32"/>
          <w:szCs w:val="32"/>
          <w:highlight w:val="none"/>
          <w:lang w:val="en-US" w:eastAsia="zh-CN" w:bidi="ar"/>
        </w:rPr>
      </w:pPr>
      <w:r>
        <w:rPr>
          <w:rFonts w:hint="eastAsia" w:ascii="方正仿宋_GBK" w:hAnsi="方正仿宋_GBK" w:eastAsia="方正仿宋_GBK" w:cs="方正仿宋_GBK"/>
          <w:kern w:val="2"/>
          <w:sz w:val="32"/>
          <w:szCs w:val="32"/>
          <w:highlight w:val="none"/>
          <w:lang w:val="en-US" w:eastAsia="zh-CN" w:bidi="ar"/>
        </w:rPr>
        <w:t>服务单位要求具备工程设计水利行业乙级及以上资质。</w:t>
      </w:r>
    </w:p>
    <w:p w14:paraId="59AC7878">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highlight w:val="none"/>
          <w:lang w:bidi="ar"/>
        </w:rPr>
      </w:pPr>
      <w:r>
        <w:rPr>
          <w:rFonts w:hint="eastAsia" w:ascii="方正仿宋_GBK" w:hAnsi="方正仿宋_GBK" w:eastAsia="方正仿宋_GBK" w:cs="方正仿宋_GBK"/>
          <w:color w:val="auto"/>
          <w:kern w:val="2"/>
          <w:sz w:val="32"/>
          <w:szCs w:val="32"/>
          <w:highlight w:val="none"/>
          <w:lang w:val="en-US" w:eastAsia="zh-CN" w:bidi="ar"/>
        </w:rPr>
        <w:t>注：提供有效的资质证书副本复印件或扫描件并加盖单位公章</w:t>
      </w:r>
    </w:p>
    <w:p w14:paraId="48F6D017">
      <w:pPr>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三、服务内容及要求</w:t>
      </w:r>
    </w:p>
    <w:p w14:paraId="74AF58B7">
      <w:pPr>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（一）项目概况</w:t>
      </w:r>
    </w:p>
    <w:p w14:paraId="46695F41">
      <w:pPr>
        <w:adjustRightInd w:val="0"/>
        <w:snapToGrid w:val="0"/>
        <w:spacing w:line="560" w:lineRule="exact"/>
        <w:ind w:firstLine="640" w:firstLineChars="200"/>
        <w:rPr>
          <w:rFonts w:hint="eastAsia" w:ascii="方正仿宋_GBK" w:hAnsi="方正仿宋_GBK" w:eastAsia="方正仿宋_GBK" w:cs="方正仿宋_GBK"/>
          <w:sz w:val="32"/>
          <w:szCs w:val="32"/>
          <w:highlight w:val="none"/>
          <w:lang w:bidi="ar"/>
        </w:rPr>
      </w:pPr>
      <w:r>
        <w:rPr>
          <w:rFonts w:hint="eastAsia" w:ascii="方正仿宋_GBK" w:hAnsi="方正仿宋_GBK" w:eastAsia="方正仿宋_GBK" w:cs="方正仿宋_GBK"/>
          <w:sz w:val="32"/>
          <w:szCs w:val="32"/>
          <w:highlight w:val="none"/>
          <w:lang w:bidi="ar"/>
        </w:rPr>
        <w:t>1、项目名称：</w:t>
      </w:r>
      <w:r>
        <w:rPr>
          <w:rFonts w:hint="eastAsia" w:ascii="方正仿宋_GBK" w:hAnsi="方正仿宋_GBK" w:eastAsia="方正仿宋_GBK" w:cs="方正仿宋_GBK"/>
          <w:bCs/>
          <w:kern w:val="0"/>
          <w:sz w:val="28"/>
          <w:szCs w:val="28"/>
          <w:highlight w:val="none"/>
          <w:lang w:val="en-US" w:eastAsia="zh-CN"/>
        </w:rPr>
        <w:t>巴南区7座小水电智能化改造设计项目项目</w:t>
      </w:r>
      <w:r>
        <w:rPr>
          <w:rFonts w:hint="eastAsia" w:ascii="方正仿宋_GBK" w:hAnsi="方正仿宋_GBK" w:eastAsia="方正仿宋_GBK" w:cs="方正仿宋_GBK"/>
          <w:sz w:val="32"/>
          <w:szCs w:val="32"/>
          <w:highlight w:val="none"/>
          <w:lang w:bidi="ar"/>
        </w:rPr>
        <w:t>。</w:t>
      </w:r>
    </w:p>
    <w:p w14:paraId="076BFD63">
      <w:pPr>
        <w:adjustRightInd w:val="0"/>
        <w:snapToGrid w:val="0"/>
        <w:spacing w:line="560" w:lineRule="exact"/>
        <w:ind w:firstLine="640" w:firstLineChars="200"/>
        <w:rPr>
          <w:rFonts w:ascii="方正仿宋_GBK" w:hAnsi="方正仿宋_GBK" w:eastAsia="方正仿宋_GBK" w:cs="方正仿宋_GBK"/>
          <w:sz w:val="32"/>
          <w:szCs w:val="32"/>
          <w:highlight w:val="none"/>
          <w:lang w:bidi="ar"/>
        </w:rPr>
      </w:pPr>
      <w:r>
        <w:rPr>
          <w:rFonts w:hint="eastAsia" w:ascii="方正仿宋_GBK" w:hAnsi="方正仿宋_GBK" w:eastAsia="方正仿宋_GBK" w:cs="方正仿宋_GBK"/>
          <w:sz w:val="32"/>
          <w:szCs w:val="32"/>
          <w:highlight w:val="none"/>
          <w:lang w:bidi="ar"/>
        </w:rPr>
        <w:t>2、</w:t>
      </w:r>
      <w:r>
        <w:rPr>
          <w:rFonts w:hint="eastAsia" w:ascii="方正仿宋_GBK" w:hAnsi="方正仿宋_GBK" w:eastAsia="方正仿宋_GBK" w:cs="方正仿宋_GBK"/>
          <w:sz w:val="32"/>
          <w:szCs w:val="32"/>
          <w:highlight w:val="none"/>
          <w:lang w:eastAsia="zh-CN" w:bidi="ar"/>
        </w:rPr>
        <w:t>项目</w:t>
      </w:r>
      <w:r>
        <w:rPr>
          <w:rFonts w:hint="eastAsia" w:ascii="方正仿宋_GBK" w:hAnsi="方正仿宋_GBK" w:eastAsia="方正仿宋_GBK" w:cs="方正仿宋_GBK"/>
          <w:sz w:val="32"/>
          <w:szCs w:val="32"/>
          <w:highlight w:val="none"/>
          <w:lang w:bidi="ar"/>
        </w:rPr>
        <w:t>地点：巴南区。</w:t>
      </w:r>
    </w:p>
    <w:p w14:paraId="4DA4B26F">
      <w:pPr>
        <w:adjustRightInd w:val="0"/>
        <w:snapToGrid w:val="0"/>
        <w:spacing w:line="560" w:lineRule="exact"/>
        <w:ind w:firstLine="640" w:firstLineChars="200"/>
        <w:rPr>
          <w:rFonts w:ascii="方正仿宋_GBK" w:hAnsi="方正仿宋_GBK" w:eastAsia="方正仿宋_GBK" w:cs="方正仿宋_GBK"/>
          <w:sz w:val="32"/>
          <w:szCs w:val="32"/>
          <w:highlight w:val="none"/>
          <w:lang w:bidi="ar"/>
        </w:rPr>
      </w:pPr>
      <w:r>
        <w:rPr>
          <w:rFonts w:hint="eastAsia" w:ascii="方正仿宋_GBK" w:hAnsi="方正仿宋_GBK" w:eastAsia="方正仿宋_GBK" w:cs="方正仿宋_GBK"/>
          <w:sz w:val="32"/>
          <w:szCs w:val="32"/>
          <w:highlight w:val="none"/>
          <w:lang w:bidi="ar"/>
        </w:rPr>
        <w:t>（二）服务</w:t>
      </w:r>
      <w:r>
        <w:rPr>
          <w:rFonts w:hint="eastAsia" w:ascii="方正仿宋_GBK" w:hAnsi="方正仿宋_GBK" w:eastAsia="方正仿宋_GBK" w:cs="方正仿宋_GBK"/>
          <w:sz w:val="32"/>
          <w:szCs w:val="32"/>
          <w:highlight w:val="none"/>
          <w:lang w:eastAsia="zh-CN" w:bidi="ar"/>
        </w:rPr>
        <w:t>要求</w:t>
      </w:r>
    </w:p>
    <w:p w14:paraId="71CDB28F">
      <w:pPr>
        <w:pStyle w:val="8"/>
        <w:keepNext w:val="0"/>
        <w:keepLines w:val="0"/>
        <w:pageBreakBefore w:val="0"/>
        <w:widowControl w:val="0"/>
        <w:kinsoku/>
        <w:wordWrap/>
        <w:overflowPunct/>
        <w:topLinePunct w:val="0"/>
        <w:autoSpaceDE/>
        <w:autoSpaceDN/>
        <w:bidi w:val="0"/>
        <w:adjustRightInd/>
        <w:snapToGrid w:val="0"/>
        <w:spacing w:after="0" w:line="520" w:lineRule="exact"/>
        <w:ind w:left="0" w:leftChars="0" w:right="0" w:rightChars="0" w:firstLine="560" w:firstLineChars="0"/>
        <w:textAlignment w:val="auto"/>
        <w:outlineLvl w:val="9"/>
        <w:rPr>
          <w:rFonts w:hint="default" w:asciiTheme="minorEastAsia" w:hAnsiTheme="minorEastAsia" w:eastAsiaTheme="minorEastAsia" w:cstheme="minorEastAsia"/>
          <w:color w:val="auto"/>
          <w:sz w:val="28"/>
          <w:szCs w:val="28"/>
          <w:highlight w:val="none"/>
          <w:u w:val="single"/>
          <w:lang w:val="en-US" w:eastAsia="zh-CN"/>
        </w:rPr>
      </w:pPr>
      <w:r>
        <w:rPr>
          <w:rFonts w:hint="eastAsia" w:asciiTheme="minorEastAsia" w:hAnsiTheme="minorEastAsia" w:eastAsiaTheme="minorEastAsia" w:cstheme="minorEastAsia"/>
          <w:color w:val="auto"/>
          <w:sz w:val="28"/>
          <w:szCs w:val="28"/>
          <w:highlight w:val="none"/>
          <w:lang w:val="en-US" w:eastAsia="zh-CN"/>
        </w:rPr>
        <w:t>服务</w:t>
      </w:r>
      <w:r>
        <w:rPr>
          <w:rFonts w:hint="eastAsia" w:asciiTheme="minorEastAsia" w:hAnsiTheme="minorEastAsia" w:cstheme="minorEastAsia"/>
          <w:color w:val="auto"/>
          <w:sz w:val="28"/>
          <w:szCs w:val="28"/>
          <w:highlight w:val="none"/>
          <w:lang w:val="en-US" w:eastAsia="zh-CN"/>
        </w:rPr>
        <w:t>采用的主要技术标准及要求：</w:t>
      </w:r>
      <w:r>
        <w:rPr>
          <w:rFonts w:hint="eastAsia" w:asciiTheme="minorEastAsia" w:hAnsiTheme="minorEastAsia" w:cstheme="minorEastAsia"/>
          <w:color w:val="auto"/>
          <w:sz w:val="28"/>
          <w:szCs w:val="28"/>
          <w:highlight w:val="none"/>
          <w:u w:val="single"/>
          <w:lang w:val="en-US" w:eastAsia="zh-CN"/>
        </w:rPr>
        <w:t>国家、行业和重庆市现有的有关规范和技术标准。</w:t>
      </w:r>
    </w:p>
    <w:p w14:paraId="1F4A7094">
      <w:pPr>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四、项目商务要求</w:t>
      </w:r>
    </w:p>
    <w:p w14:paraId="40D11B8C">
      <w:pPr>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（一）服务期限</w:t>
      </w:r>
    </w:p>
    <w:p w14:paraId="28A6646F">
      <w:pPr>
        <w:adjustRightInd w:val="0"/>
        <w:snapToGrid w:val="0"/>
        <w:spacing w:line="560" w:lineRule="exact"/>
        <w:ind w:firstLine="640" w:firstLineChars="200"/>
        <w:rPr>
          <w:rFonts w:ascii="方正仿宋_GBK" w:hAnsi="方正仿宋_GBK" w:eastAsia="方正仿宋_GBK" w:cs="方正仿宋_GBK"/>
          <w:sz w:val="32"/>
          <w:szCs w:val="32"/>
          <w:highlight w:val="none"/>
          <w:lang w:bidi="ar"/>
        </w:rPr>
      </w:pPr>
      <w:r>
        <w:rPr>
          <w:rFonts w:hint="eastAsia" w:ascii="方正仿宋_GBK" w:hAnsi="方正仿宋_GBK" w:eastAsia="方正仿宋_GBK" w:cs="方正仿宋_GBK"/>
          <w:sz w:val="32"/>
          <w:szCs w:val="32"/>
          <w:highlight w:val="none"/>
          <w:lang w:bidi="ar"/>
        </w:rPr>
        <w:t>自合同签订之日起至</w:t>
      </w:r>
      <w:r>
        <w:rPr>
          <w:rFonts w:hint="eastAsia" w:ascii="方正仿宋_GBK" w:hAnsi="方正仿宋_GBK" w:eastAsia="方正仿宋_GBK" w:cs="方正仿宋_GBK"/>
          <w:sz w:val="32"/>
          <w:szCs w:val="32"/>
          <w:highlight w:val="none"/>
          <w:lang w:val="en-US" w:eastAsia="zh-CN" w:bidi="ar"/>
        </w:rPr>
        <w:t>2026年12月31日</w:t>
      </w:r>
      <w:r>
        <w:rPr>
          <w:rFonts w:hint="eastAsia" w:ascii="方正仿宋_GBK" w:hAnsi="方正仿宋_GBK" w:eastAsia="方正仿宋_GBK" w:cs="方正仿宋_GBK"/>
          <w:sz w:val="32"/>
          <w:szCs w:val="32"/>
          <w:highlight w:val="none"/>
          <w:lang w:bidi="ar"/>
        </w:rPr>
        <w:t>。</w:t>
      </w:r>
    </w:p>
    <w:p w14:paraId="5118BD2A">
      <w:pPr>
        <w:numPr>
          <w:ilvl w:val="0"/>
          <w:numId w:val="1"/>
        </w:numPr>
        <w:adjustRightInd w:val="0"/>
        <w:snapToGrid w:val="0"/>
        <w:spacing w:line="560" w:lineRule="exact"/>
        <w:ind w:firstLine="640" w:firstLineChars="200"/>
        <w:rPr>
          <w:rFonts w:ascii="方正仿宋_GBK" w:hAnsi="方正仿宋_GBK" w:eastAsia="方正仿宋_GBK" w:cs="方正仿宋_GBK"/>
          <w:sz w:val="32"/>
          <w:szCs w:val="32"/>
          <w:highlight w:val="none"/>
          <w:lang w:bidi="ar"/>
        </w:rPr>
      </w:pPr>
      <w:r>
        <w:rPr>
          <w:rFonts w:hint="eastAsia" w:ascii="方正仿宋_GBK" w:hAnsi="方正仿宋_GBK" w:eastAsia="方正仿宋_GBK" w:cs="方正仿宋_GBK"/>
          <w:sz w:val="32"/>
          <w:szCs w:val="32"/>
          <w:highlight w:val="none"/>
        </w:rPr>
        <w:t>限价及报价方式</w:t>
      </w:r>
    </w:p>
    <w:p w14:paraId="08C348E2">
      <w:pPr>
        <w:pStyle w:val="7"/>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限价</w:t>
      </w:r>
      <w:r>
        <w:rPr>
          <w:rFonts w:hint="eastAsia" w:ascii="方正仿宋_GBK" w:hAnsi="方正仿宋_GBK" w:eastAsia="方正仿宋_GBK" w:cs="方正仿宋_GBK"/>
          <w:sz w:val="32"/>
          <w:szCs w:val="32"/>
          <w:highlight w:val="none"/>
          <w:lang w:val="en-US" w:eastAsia="zh-CN"/>
        </w:rPr>
        <w:t>6.30万</w:t>
      </w:r>
      <w:r>
        <w:rPr>
          <w:rFonts w:hint="eastAsia" w:ascii="方正仿宋_GBK" w:hAnsi="方正仿宋_GBK" w:eastAsia="方正仿宋_GBK" w:cs="方正仿宋_GBK"/>
          <w:sz w:val="32"/>
          <w:szCs w:val="32"/>
          <w:highlight w:val="none"/>
        </w:rPr>
        <w:t>元。比选单位的报价，必须包含为完成本</w:t>
      </w:r>
      <w:r>
        <w:rPr>
          <w:rFonts w:hint="eastAsia" w:ascii="方正仿宋_GBK" w:hAnsi="方正仿宋_GBK" w:eastAsia="方正仿宋_GBK" w:cs="方正仿宋_GBK"/>
          <w:sz w:val="32"/>
          <w:szCs w:val="32"/>
          <w:highlight w:val="none"/>
          <w:lang w:val="en-US" w:eastAsia="zh-CN"/>
        </w:rPr>
        <w:t>设计</w:t>
      </w:r>
      <w:r>
        <w:rPr>
          <w:rFonts w:hint="eastAsia" w:ascii="方正仿宋_GBK" w:hAnsi="方正仿宋_GBK" w:eastAsia="方正仿宋_GBK" w:cs="方正仿宋_GBK"/>
          <w:sz w:val="32"/>
          <w:szCs w:val="32"/>
          <w:highlight w:val="none"/>
        </w:rPr>
        <w:t>项目内所有所需的人工、</w:t>
      </w:r>
      <w:r>
        <w:rPr>
          <w:rFonts w:hint="eastAsia" w:ascii="方正仿宋_GBK" w:hAnsi="方正仿宋_GBK" w:eastAsia="方正仿宋_GBK" w:cs="方正仿宋_GBK"/>
          <w:sz w:val="32"/>
          <w:szCs w:val="32"/>
          <w:highlight w:val="none"/>
          <w:lang w:val="en-US" w:eastAsia="zh-CN"/>
        </w:rPr>
        <w:t>差旅</w:t>
      </w:r>
      <w:r>
        <w:rPr>
          <w:rFonts w:hint="eastAsia" w:ascii="方正仿宋_GBK" w:hAnsi="方正仿宋_GBK" w:eastAsia="方正仿宋_GBK" w:cs="方正仿宋_GBK"/>
          <w:sz w:val="32"/>
          <w:szCs w:val="32"/>
          <w:highlight w:val="none"/>
        </w:rPr>
        <w:t>、</w:t>
      </w:r>
      <w:r>
        <w:rPr>
          <w:rFonts w:hint="eastAsia" w:ascii="方正仿宋_GBK" w:hAnsi="方正仿宋_GBK" w:eastAsia="方正仿宋_GBK" w:cs="方正仿宋_GBK"/>
          <w:sz w:val="32"/>
          <w:szCs w:val="32"/>
          <w:highlight w:val="none"/>
          <w:lang w:val="en-US" w:eastAsia="zh-CN"/>
        </w:rPr>
        <w:t>成本制作</w:t>
      </w:r>
      <w:r>
        <w:rPr>
          <w:rFonts w:hint="eastAsia" w:ascii="方正仿宋_GBK" w:hAnsi="方正仿宋_GBK" w:eastAsia="方正仿宋_GBK" w:cs="方正仿宋_GBK"/>
          <w:sz w:val="32"/>
          <w:szCs w:val="32"/>
          <w:highlight w:val="none"/>
        </w:rPr>
        <w:t>、保险（第三方责任险除外）、税费、利润</w:t>
      </w:r>
      <w:r>
        <w:rPr>
          <w:rFonts w:hint="eastAsia" w:ascii="方正仿宋_GBK" w:hAnsi="方正仿宋_GBK" w:eastAsia="方正仿宋_GBK" w:cs="方正仿宋_GBK"/>
          <w:sz w:val="32"/>
          <w:szCs w:val="32"/>
          <w:highlight w:val="none"/>
          <w:lang w:eastAsia="zh-CN"/>
        </w:rPr>
        <w:t>等</w:t>
      </w:r>
      <w:r>
        <w:rPr>
          <w:rFonts w:hint="eastAsia" w:ascii="方正仿宋_GBK" w:hAnsi="方正仿宋_GBK" w:eastAsia="方正仿宋_GBK" w:cs="方正仿宋_GBK"/>
          <w:sz w:val="32"/>
          <w:szCs w:val="32"/>
          <w:highlight w:val="none"/>
        </w:rPr>
        <w:t>费用，以及合同明示或暗示的所有责任、义务和一般风险（报价不得高于或等于限价）。比选单位自行参照相关配套文件为依据并结合市场行情自主包干报价。</w:t>
      </w:r>
    </w:p>
    <w:p w14:paraId="71851ED5">
      <w:pPr>
        <w:numPr>
          <w:ilvl w:val="0"/>
          <w:numId w:val="1"/>
        </w:numPr>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付款方式</w:t>
      </w:r>
    </w:p>
    <w:p w14:paraId="28491E8D">
      <w:pPr>
        <w:adjustRightInd w:val="0"/>
        <w:snapToGrid w:val="0"/>
        <w:spacing w:line="560" w:lineRule="exact"/>
        <w:ind w:firstLine="640" w:firstLineChars="200"/>
        <w:rPr>
          <w:rFonts w:hint="eastAsia" w:ascii="方正仿宋_GBK" w:hAnsi="方正仿宋_GBK" w:eastAsia="方正仿宋_GBK" w:cs="方正仿宋_GBK"/>
          <w:sz w:val="32"/>
          <w:szCs w:val="32"/>
          <w:highlight w:val="none"/>
          <w:lang w:eastAsia="zh-CN" w:bidi="ar"/>
        </w:rPr>
      </w:pPr>
      <w:r>
        <w:rPr>
          <w:rFonts w:hint="eastAsia" w:ascii="方正仿宋_GBK" w:hAnsi="方正仿宋_GBK" w:eastAsia="方正仿宋_GBK" w:cs="方正仿宋_GBK"/>
          <w:sz w:val="32"/>
          <w:szCs w:val="32"/>
          <w:highlight w:val="none"/>
          <w:lang w:bidi="ar"/>
        </w:rPr>
        <w:t>合同签订后，</w:t>
      </w:r>
      <w:r>
        <w:rPr>
          <w:rFonts w:hint="eastAsia" w:ascii="方正仿宋_GBK" w:hAnsi="方正仿宋_GBK" w:eastAsia="方正仿宋_GBK" w:cs="方正仿宋_GBK"/>
          <w:sz w:val="32"/>
          <w:szCs w:val="32"/>
          <w:highlight w:val="none"/>
          <w:lang w:eastAsia="zh-CN" w:bidi="ar"/>
        </w:rPr>
        <w:t>供应商</w:t>
      </w:r>
      <w:r>
        <w:rPr>
          <w:rFonts w:hint="eastAsia" w:ascii="方正仿宋_GBK" w:hAnsi="方正仿宋_GBK" w:eastAsia="方正仿宋_GBK" w:cs="方正仿宋_GBK"/>
          <w:sz w:val="32"/>
          <w:szCs w:val="32"/>
          <w:highlight w:val="none"/>
          <w:lang w:bidi="ar"/>
        </w:rPr>
        <w:t>开具与付款金额一致</w:t>
      </w:r>
      <w:r>
        <w:rPr>
          <w:rFonts w:hint="eastAsia" w:ascii="方正仿宋_GBK" w:hAnsi="方正仿宋_GBK" w:eastAsia="方正仿宋_GBK" w:cs="方正仿宋_GBK"/>
          <w:sz w:val="32"/>
          <w:szCs w:val="32"/>
          <w:highlight w:val="none"/>
          <w:lang w:eastAsia="zh-CN" w:bidi="ar"/>
        </w:rPr>
        <w:t>且</w:t>
      </w:r>
      <w:r>
        <w:rPr>
          <w:rFonts w:hint="eastAsia" w:ascii="方正仿宋_GBK" w:hAnsi="方正仿宋_GBK" w:eastAsia="方正仿宋_GBK" w:cs="方正仿宋_GBK"/>
          <w:sz w:val="32"/>
          <w:szCs w:val="32"/>
          <w:highlight w:val="none"/>
          <w:lang w:bidi="ar"/>
        </w:rPr>
        <w:t>合法有效的</w:t>
      </w:r>
      <w:r>
        <w:rPr>
          <w:rFonts w:hint="eastAsia" w:ascii="方正仿宋_GBK" w:hAnsi="方正仿宋_GBK" w:eastAsia="方正仿宋_GBK" w:cs="方正仿宋_GBK"/>
          <w:sz w:val="32"/>
          <w:szCs w:val="32"/>
          <w:highlight w:val="none"/>
          <w:lang w:eastAsia="zh-CN" w:bidi="ar"/>
        </w:rPr>
        <w:t>增值税</w:t>
      </w:r>
      <w:r>
        <w:rPr>
          <w:rFonts w:hint="eastAsia" w:ascii="方正仿宋_GBK" w:hAnsi="方正仿宋_GBK" w:eastAsia="方正仿宋_GBK" w:cs="方正仿宋_GBK"/>
          <w:sz w:val="32"/>
          <w:szCs w:val="32"/>
          <w:highlight w:val="none"/>
          <w:lang w:bidi="ar"/>
        </w:rPr>
        <w:t>发票后</w:t>
      </w:r>
      <w:r>
        <w:rPr>
          <w:rFonts w:hint="eastAsia" w:ascii="方正仿宋_GBK" w:hAnsi="方正仿宋_GBK" w:eastAsia="方正仿宋_GBK" w:cs="方正仿宋_GBK"/>
          <w:sz w:val="32"/>
          <w:szCs w:val="32"/>
          <w:highlight w:val="none"/>
          <w:lang w:val="en-US" w:eastAsia="zh-CN" w:bidi="ar"/>
        </w:rPr>
        <w:t>30</w:t>
      </w:r>
      <w:r>
        <w:rPr>
          <w:rFonts w:hint="eastAsia" w:ascii="方正仿宋_GBK" w:hAnsi="方正仿宋_GBK" w:eastAsia="方正仿宋_GBK" w:cs="方正仿宋_GBK"/>
          <w:sz w:val="32"/>
          <w:szCs w:val="32"/>
          <w:highlight w:val="none"/>
          <w:lang w:bidi="ar"/>
        </w:rPr>
        <w:t>个工作日内，发包人预付合同金额的</w:t>
      </w:r>
      <w:r>
        <w:rPr>
          <w:rFonts w:hint="eastAsia" w:ascii="方正仿宋_GBK" w:hAnsi="方正仿宋_GBK" w:eastAsia="方正仿宋_GBK" w:cs="方正仿宋_GBK"/>
          <w:sz w:val="32"/>
          <w:szCs w:val="32"/>
          <w:highlight w:val="none"/>
          <w:lang w:val="en-US" w:eastAsia="zh-CN" w:bidi="ar"/>
        </w:rPr>
        <w:t>30</w:t>
      </w:r>
      <w:r>
        <w:rPr>
          <w:rFonts w:hint="eastAsia" w:ascii="方正仿宋_GBK" w:hAnsi="方正仿宋_GBK" w:eastAsia="方正仿宋_GBK" w:cs="方正仿宋_GBK"/>
          <w:sz w:val="32"/>
          <w:szCs w:val="32"/>
          <w:highlight w:val="none"/>
          <w:lang w:bidi="ar"/>
        </w:rPr>
        <w:t>%</w:t>
      </w:r>
      <w:r>
        <w:rPr>
          <w:rFonts w:hint="eastAsia" w:ascii="方正仿宋_GBK" w:hAnsi="方正仿宋_GBK" w:eastAsia="方正仿宋_GBK" w:cs="方正仿宋_GBK"/>
          <w:sz w:val="32"/>
          <w:szCs w:val="32"/>
          <w:highlight w:val="none"/>
          <w:lang w:eastAsia="zh-CN" w:bidi="ar"/>
        </w:rPr>
        <w:t>。</w:t>
      </w:r>
      <w:r>
        <w:rPr>
          <w:rFonts w:hint="eastAsia" w:ascii="方正仿宋_GBK" w:hAnsi="方正仿宋_GBK" w:eastAsia="方正仿宋_GBK" w:cs="方正仿宋_GBK"/>
          <w:sz w:val="32"/>
          <w:szCs w:val="32"/>
          <w:highlight w:val="none"/>
          <w:lang w:bidi="ar"/>
        </w:rPr>
        <w:t>供应商提交</w:t>
      </w:r>
      <w:r>
        <w:rPr>
          <w:rFonts w:hint="eastAsia" w:ascii="方正仿宋_GBK" w:hAnsi="方正仿宋_GBK" w:eastAsia="方正仿宋_GBK" w:cs="方正仿宋_GBK"/>
          <w:sz w:val="32"/>
          <w:szCs w:val="32"/>
          <w:highlight w:val="none"/>
          <w:lang w:val="en-US" w:eastAsia="zh-CN" w:bidi="ar"/>
        </w:rPr>
        <w:t>经审查合格的设计成果</w:t>
      </w:r>
      <w:r>
        <w:rPr>
          <w:rFonts w:hint="eastAsia" w:ascii="方正仿宋_GBK" w:hAnsi="方正仿宋_GBK" w:eastAsia="方正仿宋_GBK" w:cs="方正仿宋_GBK"/>
          <w:sz w:val="32"/>
          <w:szCs w:val="32"/>
          <w:highlight w:val="none"/>
          <w:lang w:eastAsia="zh-CN" w:bidi="ar"/>
        </w:rPr>
        <w:t>并开具合法有效的增值税发票后</w:t>
      </w:r>
      <w:r>
        <w:rPr>
          <w:rFonts w:hint="eastAsia" w:ascii="方正仿宋_GBK" w:hAnsi="方正仿宋_GBK" w:eastAsia="方正仿宋_GBK" w:cs="方正仿宋_GBK"/>
          <w:sz w:val="32"/>
          <w:szCs w:val="32"/>
          <w:highlight w:val="none"/>
          <w:lang w:val="en-US" w:eastAsia="zh-CN" w:bidi="ar"/>
        </w:rPr>
        <w:t>30</w:t>
      </w:r>
      <w:r>
        <w:rPr>
          <w:rFonts w:hint="eastAsia" w:ascii="方正仿宋_GBK" w:hAnsi="方正仿宋_GBK" w:eastAsia="方正仿宋_GBK" w:cs="方正仿宋_GBK"/>
          <w:sz w:val="32"/>
          <w:szCs w:val="32"/>
          <w:highlight w:val="none"/>
          <w:lang w:bidi="ar"/>
        </w:rPr>
        <w:t>个工作日内</w:t>
      </w:r>
      <w:r>
        <w:rPr>
          <w:rFonts w:hint="eastAsia" w:ascii="方正仿宋_GBK" w:hAnsi="方正仿宋_GBK" w:eastAsia="方正仿宋_GBK" w:cs="方正仿宋_GBK"/>
          <w:sz w:val="32"/>
          <w:szCs w:val="32"/>
          <w:highlight w:val="none"/>
          <w:lang w:eastAsia="zh-CN" w:bidi="ar"/>
        </w:rPr>
        <w:t>，发包人</w:t>
      </w:r>
      <w:r>
        <w:rPr>
          <w:rFonts w:hint="eastAsia" w:ascii="方正仿宋_GBK" w:hAnsi="方正仿宋_GBK" w:eastAsia="方正仿宋_GBK" w:cs="方正仿宋_GBK"/>
          <w:sz w:val="32"/>
          <w:szCs w:val="32"/>
          <w:highlight w:val="none"/>
          <w:lang w:bidi="ar"/>
        </w:rPr>
        <w:t>支付</w:t>
      </w:r>
      <w:r>
        <w:rPr>
          <w:rFonts w:hint="eastAsia" w:ascii="方正仿宋_GBK" w:hAnsi="方正仿宋_GBK" w:eastAsia="方正仿宋_GBK" w:cs="方正仿宋_GBK"/>
          <w:sz w:val="32"/>
          <w:szCs w:val="32"/>
          <w:highlight w:val="none"/>
          <w:lang w:eastAsia="zh-CN" w:bidi="ar"/>
        </w:rPr>
        <w:t>至核定</w:t>
      </w:r>
      <w:r>
        <w:rPr>
          <w:rFonts w:hint="eastAsia" w:ascii="方正仿宋_GBK" w:hAnsi="方正仿宋_GBK" w:eastAsia="方正仿宋_GBK" w:cs="方正仿宋_GBK"/>
          <w:sz w:val="32"/>
          <w:szCs w:val="32"/>
          <w:highlight w:val="none"/>
          <w:lang w:bidi="ar"/>
        </w:rPr>
        <w:t>金额的</w:t>
      </w:r>
      <w:r>
        <w:rPr>
          <w:rFonts w:hint="eastAsia" w:ascii="方正仿宋_GBK" w:hAnsi="方正仿宋_GBK" w:eastAsia="方正仿宋_GBK" w:cs="方正仿宋_GBK"/>
          <w:sz w:val="32"/>
          <w:szCs w:val="32"/>
          <w:highlight w:val="none"/>
          <w:lang w:val="en-US" w:eastAsia="zh-CN" w:bidi="ar"/>
        </w:rPr>
        <w:t>90</w:t>
      </w:r>
      <w:r>
        <w:rPr>
          <w:rFonts w:hint="eastAsia" w:ascii="方正仿宋_GBK" w:hAnsi="方正仿宋_GBK" w:eastAsia="方正仿宋_GBK" w:cs="方正仿宋_GBK"/>
          <w:sz w:val="32"/>
          <w:szCs w:val="32"/>
          <w:highlight w:val="none"/>
          <w:lang w:bidi="ar"/>
        </w:rPr>
        <w:t>%。</w:t>
      </w:r>
      <w:r>
        <w:rPr>
          <w:rFonts w:hint="eastAsia" w:ascii="方正仿宋_GBK" w:hAnsi="方正仿宋_GBK" w:eastAsia="方正仿宋_GBK" w:cs="方正仿宋_GBK"/>
          <w:sz w:val="32"/>
          <w:szCs w:val="32"/>
          <w:highlight w:val="none"/>
          <w:lang w:eastAsia="zh-CN" w:bidi="ar"/>
        </w:rPr>
        <w:t>待项目</w:t>
      </w:r>
      <w:r>
        <w:rPr>
          <w:rFonts w:hint="eastAsia" w:ascii="方正仿宋_GBK" w:hAnsi="方正仿宋_GBK" w:eastAsia="方正仿宋_GBK" w:cs="方正仿宋_GBK"/>
          <w:sz w:val="32"/>
          <w:szCs w:val="32"/>
          <w:highlight w:val="none"/>
          <w:lang w:val="en-US" w:eastAsia="zh-CN" w:bidi="ar"/>
        </w:rPr>
        <w:t>竣工</w:t>
      </w:r>
      <w:r>
        <w:rPr>
          <w:rFonts w:hint="eastAsia" w:ascii="方正仿宋_GBK" w:hAnsi="方正仿宋_GBK" w:eastAsia="方正仿宋_GBK" w:cs="方正仿宋_GBK"/>
          <w:sz w:val="32"/>
          <w:szCs w:val="32"/>
          <w:highlight w:val="none"/>
          <w:lang w:eastAsia="zh-CN" w:bidi="ar"/>
        </w:rPr>
        <w:t>验收合格后，供应商开具合法有效的增值税发票后</w:t>
      </w:r>
      <w:r>
        <w:rPr>
          <w:rFonts w:hint="eastAsia" w:ascii="方正仿宋_GBK" w:hAnsi="方正仿宋_GBK" w:eastAsia="方正仿宋_GBK" w:cs="方正仿宋_GBK"/>
          <w:sz w:val="32"/>
          <w:szCs w:val="32"/>
          <w:highlight w:val="none"/>
          <w:lang w:val="en-US" w:eastAsia="zh-CN" w:bidi="ar"/>
        </w:rPr>
        <w:t>30</w:t>
      </w:r>
      <w:r>
        <w:rPr>
          <w:rFonts w:hint="eastAsia" w:ascii="方正仿宋_GBK" w:hAnsi="方正仿宋_GBK" w:eastAsia="方正仿宋_GBK" w:cs="方正仿宋_GBK"/>
          <w:sz w:val="32"/>
          <w:szCs w:val="32"/>
          <w:highlight w:val="none"/>
          <w:lang w:bidi="ar"/>
        </w:rPr>
        <w:t>个工作日内</w:t>
      </w:r>
      <w:r>
        <w:rPr>
          <w:rFonts w:hint="eastAsia" w:ascii="方正仿宋_GBK" w:hAnsi="方正仿宋_GBK" w:eastAsia="方正仿宋_GBK" w:cs="方正仿宋_GBK"/>
          <w:sz w:val="32"/>
          <w:szCs w:val="32"/>
          <w:highlight w:val="none"/>
          <w:lang w:eastAsia="zh-CN" w:bidi="ar"/>
        </w:rPr>
        <w:t>，发包人</w:t>
      </w:r>
      <w:r>
        <w:rPr>
          <w:rFonts w:hint="eastAsia" w:ascii="方正仿宋_GBK" w:hAnsi="方正仿宋_GBK" w:eastAsia="方正仿宋_GBK" w:cs="方正仿宋_GBK"/>
          <w:sz w:val="32"/>
          <w:szCs w:val="32"/>
          <w:highlight w:val="none"/>
          <w:lang w:bidi="ar"/>
        </w:rPr>
        <w:t>支付</w:t>
      </w:r>
      <w:r>
        <w:rPr>
          <w:rFonts w:hint="eastAsia" w:ascii="方正仿宋_GBK" w:hAnsi="方正仿宋_GBK" w:eastAsia="方正仿宋_GBK" w:cs="方正仿宋_GBK"/>
          <w:sz w:val="32"/>
          <w:szCs w:val="32"/>
          <w:highlight w:val="none"/>
          <w:lang w:eastAsia="zh-CN" w:bidi="ar"/>
        </w:rPr>
        <w:t>至核定</w:t>
      </w:r>
      <w:r>
        <w:rPr>
          <w:rFonts w:hint="eastAsia" w:ascii="方正仿宋_GBK" w:hAnsi="方正仿宋_GBK" w:eastAsia="方正仿宋_GBK" w:cs="方正仿宋_GBK"/>
          <w:sz w:val="32"/>
          <w:szCs w:val="32"/>
          <w:highlight w:val="none"/>
          <w:lang w:bidi="ar"/>
        </w:rPr>
        <w:t>金额的</w:t>
      </w:r>
      <w:r>
        <w:rPr>
          <w:rFonts w:hint="eastAsia" w:ascii="方正仿宋_GBK" w:hAnsi="方正仿宋_GBK" w:eastAsia="方正仿宋_GBK" w:cs="方正仿宋_GBK"/>
          <w:sz w:val="32"/>
          <w:szCs w:val="32"/>
          <w:highlight w:val="none"/>
          <w:lang w:val="en-US" w:eastAsia="zh-CN" w:bidi="ar"/>
        </w:rPr>
        <w:t>100</w:t>
      </w:r>
      <w:r>
        <w:rPr>
          <w:rFonts w:hint="eastAsia" w:ascii="方正仿宋_GBK" w:hAnsi="方正仿宋_GBK" w:eastAsia="方正仿宋_GBK" w:cs="方正仿宋_GBK"/>
          <w:sz w:val="32"/>
          <w:szCs w:val="32"/>
          <w:highlight w:val="none"/>
          <w:lang w:bidi="ar"/>
        </w:rPr>
        <w:t>%</w:t>
      </w:r>
      <w:r>
        <w:rPr>
          <w:rFonts w:hint="eastAsia" w:ascii="方正仿宋_GBK" w:hAnsi="方正仿宋_GBK" w:eastAsia="方正仿宋_GBK" w:cs="方正仿宋_GBK"/>
          <w:sz w:val="32"/>
          <w:szCs w:val="32"/>
          <w:highlight w:val="none"/>
          <w:lang w:eastAsia="zh-CN" w:bidi="ar"/>
        </w:rPr>
        <w:t>。</w:t>
      </w:r>
    </w:p>
    <w:p w14:paraId="25A03032">
      <w:pPr>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（四）其他</w:t>
      </w:r>
    </w:p>
    <w:p w14:paraId="510262AE">
      <w:pPr>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1.成交承包商确定后，由采购人和成交单位按照相关规定和程序办理有关手续，签订合同。</w:t>
      </w:r>
    </w:p>
    <w:p w14:paraId="20ACEF60">
      <w:pPr>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2.其他未尽事宜由供需双方在采购合同中详细约定。</w:t>
      </w:r>
    </w:p>
    <w:p w14:paraId="29A71719">
      <w:pPr>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3.本项目不允许转包、挂靠。</w:t>
      </w:r>
    </w:p>
    <w:p w14:paraId="300B888A">
      <w:pPr>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4.本项目所涉及需提供的佐证材料和有关复印件，均需加盖公章。</w:t>
      </w:r>
    </w:p>
    <w:p w14:paraId="150D293E">
      <w:pPr>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五、资格审查及评标办法</w:t>
      </w:r>
    </w:p>
    <w:p w14:paraId="38237235">
      <w:pPr>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（一）资格审查</w:t>
      </w:r>
    </w:p>
    <w:p w14:paraId="46C1C83D">
      <w:pPr>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符合“二、承包商资格要求”的所有要求。</w:t>
      </w:r>
    </w:p>
    <w:p w14:paraId="61719F44">
      <w:pPr>
        <w:numPr>
          <w:ilvl w:val="0"/>
          <w:numId w:val="2"/>
        </w:numPr>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评审办法</w:t>
      </w:r>
    </w:p>
    <w:p w14:paraId="7731C73B">
      <w:pPr>
        <w:adjustRightInd w:val="0"/>
        <w:snapToGrid w:val="0"/>
        <w:spacing w:line="560" w:lineRule="exact"/>
        <w:ind w:firstLine="640" w:firstLineChars="200"/>
        <w:rPr>
          <w:rFonts w:ascii="方正仿宋_GBK" w:hAnsi="方正仿宋_GBK" w:eastAsia="方正仿宋_GBK" w:cs="方正仿宋_GBK"/>
          <w:sz w:val="32"/>
          <w:szCs w:val="32"/>
          <w:highlight w:val="none"/>
          <w:lang w:bidi="ar"/>
        </w:rPr>
      </w:pPr>
      <w:r>
        <w:rPr>
          <w:rFonts w:hint="eastAsia" w:ascii="方正仿宋_GBK" w:hAnsi="方正仿宋_GBK" w:eastAsia="方正仿宋_GBK" w:cs="方正仿宋_GBK"/>
          <w:sz w:val="32"/>
          <w:szCs w:val="32"/>
          <w:highlight w:val="none"/>
          <w:lang w:bidi="ar"/>
        </w:rPr>
        <w:t>本项目采用经评审的</w:t>
      </w:r>
      <w:r>
        <w:rPr>
          <w:rFonts w:hint="eastAsia" w:ascii="方正仿宋_GBK" w:hAnsi="方正仿宋_GBK" w:eastAsia="方正仿宋_GBK" w:cs="方正仿宋_GBK"/>
          <w:sz w:val="32"/>
          <w:szCs w:val="32"/>
          <w:highlight w:val="none"/>
          <w:u w:val="single"/>
          <w:lang w:eastAsia="zh-CN" w:bidi="ar"/>
        </w:rPr>
        <w:t>综合评分法</w:t>
      </w:r>
      <w:r>
        <w:rPr>
          <w:rFonts w:hint="eastAsia" w:ascii="方正仿宋_GBK" w:hAnsi="方正仿宋_GBK" w:eastAsia="方正仿宋_GBK" w:cs="方正仿宋_GBK"/>
          <w:sz w:val="32"/>
          <w:szCs w:val="32"/>
          <w:highlight w:val="none"/>
          <w:lang w:bidi="ar"/>
        </w:rPr>
        <w:t>评审方法。</w:t>
      </w:r>
    </w:p>
    <w:p w14:paraId="4A06F9C1">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本项目采用综合</w:t>
      </w:r>
      <w:r>
        <w:rPr>
          <w:rFonts w:hint="eastAsia" w:ascii="Times New Roman" w:hAnsi="Times New Roman" w:eastAsia="方正仿宋_GBK" w:cs="Times New Roman"/>
          <w:color w:val="auto"/>
          <w:sz w:val="32"/>
          <w:szCs w:val="32"/>
          <w:highlight w:val="none"/>
          <w:lang w:eastAsia="zh-CN" w:bidi="ar"/>
        </w:rPr>
        <w:t>评分</w:t>
      </w:r>
      <w:r>
        <w:rPr>
          <w:rFonts w:hint="default" w:ascii="Times New Roman" w:hAnsi="Times New Roman" w:eastAsia="方正仿宋_GBK" w:cs="Times New Roman"/>
          <w:color w:val="auto"/>
          <w:sz w:val="32"/>
          <w:szCs w:val="32"/>
          <w:highlight w:val="none"/>
          <w:lang w:bidi="ar"/>
        </w:rPr>
        <w:t>法，具体如下：</w:t>
      </w:r>
    </w:p>
    <w:p w14:paraId="4E3F2E3F">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highlight w:val="none"/>
          <w:lang w:bidi="ar"/>
        </w:rPr>
      </w:pPr>
    </w:p>
    <w:p w14:paraId="59FB46FF">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highlight w:val="none"/>
          <w:lang w:bidi="ar"/>
        </w:rPr>
      </w:pPr>
    </w:p>
    <w:tbl>
      <w:tblPr>
        <w:tblStyle w:val="16"/>
        <w:tblW w:w="10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1176"/>
        <w:gridCol w:w="1140"/>
        <w:gridCol w:w="912"/>
        <w:gridCol w:w="4392"/>
        <w:gridCol w:w="2211"/>
      </w:tblGrid>
      <w:tr w14:paraId="4D50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0076EA94">
            <w:pPr>
              <w:widowControl w:val="0"/>
              <w:snapToGrid w:val="0"/>
              <w:ind w:firstLine="28"/>
              <w:jc w:val="center"/>
              <w:rPr>
                <w:rFonts w:hint="eastAsia" w:cs="微软雅黑" w:asciiTheme="minorEastAsia" w:hAnsiTheme="minorEastAsia" w:eastAsiaTheme="minorEastAsia"/>
                <w:b/>
                <w:color w:val="000000" w:themeColor="text1"/>
                <w:szCs w:val="21"/>
                <w14:textFill>
                  <w14:solidFill>
                    <w14:schemeClr w14:val="tx1"/>
                  </w14:solidFill>
                </w14:textFill>
              </w:rPr>
            </w:pPr>
            <w:r>
              <w:rPr>
                <w:rFonts w:hint="eastAsia" w:cs="微软雅黑" w:asciiTheme="minorEastAsia" w:hAnsiTheme="minorEastAsia" w:eastAsiaTheme="minorEastAsia"/>
                <w:b/>
                <w:color w:val="000000" w:themeColor="text1"/>
                <w:szCs w:val="21"/>
                <w14:textFill>
                  <w14:solidFill>
                    <w14:schemeClr w14:val="tx1"/>
                  </w14:solidFill>
                </w14:textFill>
              </w:rPr>
              <w:t>序号</w:t>
            </w:r>
          </w:p>
        </w:tc>
        <w:tc>
          <w:tcPr>
            <w:tcW w:w="1176" w:type="dxa"/>
            <w:vAlign w:val="center"/>
          </w:tcPr>
          <w:p w14:paraId="6D11DFA4">
            <w:pPr>
              <w:widowControl w:val="0"/>
              <w:snapToGrid w:val="0"/>
              <w:ind w:firstLine="28"/>
              <w:jc w:val="center"/>
              <w:rPr>
                <w:rFonts w:hint="eastAsia" w:cs="微软雅黑" w:asciiTheme="minorEastAsia" w:hAnsiTheme="minorEastAsia" w:eastAsiaTheme="minorEastAsia"/>
                <w:b/>
                <w:color w:val="000000" w:themeColor="text1"/>
                <w:szCs w:val="21"/>
                <w14:textFill>
                  <w14:solidFill>
                    <w14:schemeClr w14:val="tx1"/>
                  </w14:solidFill>
                </w14:textFill>
              </w:rPr>
            </w:pPr>
            <w:r>
              <w:rPr>
                <w:rFonts w:hint="eastAsia" w:cs="微软雅黑" w:asciiTheme="minorEastAsia" w:hAnsiTheme="minorEastAsia" w:eastAsiaTheme="minorEastAsia"/>
                <w:b/>
                <w:color w:val="000000" w:themeColor="text1"/>
                <w:szCs w:val="21"/>
                <w14:textFill>
                  <w14:solidFill>
                    <w14:schemeClr w14:val="tx1"/>
                  </w14:solidFill>
                </w14:textFill>
              </w:rPr>
              <w:t>评分因素及权值</w:t>
            </w:r>
          </w:p>
        </w:tc>
        <w:tc>
          <w:tcPr>
            <w:tcW w:w="1140" w:type="dxa"/>
            <w:vAlign w:val="center"/>
          </w:tcPr>
          <w:p w14:paraId="61BD9967">
            <w:pPr>
              <w:widowControl w:val="0"/>
              <w:snapToGrid w:val="0"/>
              <w:ind w:firstLine="28"/>
              <w:jc w:val="center"/>
              <w:rPr>
                <w:rFonts w:hint="eastAsia" w:cs="微软雅黑" w:asciiTheme="minorEastAsia" w:hAnsiTheme="minorEastAsia" w:eastAsiaTheme="minorEastAsia"/>
                <w:b/>
                <w:color w:val="000000" w:themeColor="text1"/>
                <w:szCs w:val="21"/>
                <w14:textFill>
                  <w14:solidFill>
                    <w14:schemeClr w14:val="tx1"/>
                  </w14:solidFill>
                </w14:textFill>
              </w:rPr>
            </w:pPr>
            <w:r>
              <w:rPr>
                <w:rFonts w:hint="eastAsia" w:cs="微软雅黑" w:asciiTheme="minorEastAsia" w:hAnsiTheme="minorEastAsia" w:eastAsiaTheme="minorEastAsia"/>
                <w:b/>
                <w:color w:val="000000" w:themeColor="text1"/>
                <w:szCs w:val="21"/>
                <w14:textFill>
                  <w14:solidFill>
                    <w14:schemeClr w14:val="tx1"/>
                  </w14:solidFill>
                </w14:textFill>
              </w:rPr>
              <w:t>分值</w:t>
            </w:r>
          </w:p>
        </w:tc>
        <w:tc>
          <w:tcPr>
            <w:tcW w:w="5304" w:type="dxa"/>
            <w:gridSpan w:val="2"/>
            <w:vAlign w:val="center"/>
          </w:tcPr>
          <w:p w14:paraId="41B2EF57">
            <w:pPr>
              <w:widowControl w:val="0"/>
              <w:snapToGrid w:val="0"/>
              <w:ind w:firstLine="28"/>
              <w:jc w:val="center"/>
              <w:rPr>
                <w:rFonts w:hint="eastAsia" w:cs="微软雅黑" w:asciiTheme="minorEastAsia" w:hAnsiTheme="minorEastAsia" w:eastAsiaTheme="minorEastAsia"/>
                <w:b/>
                <w:color w:val="000000" w:themeColor="text1"/>
                <w:szCs w:val="21"/>
                <w14:textFill>
                  <w14:solidFill>
                    <w14:schemeClr w14:val="tx1"/>
                  </w14:solidFill>
                </w14:textFill>
              </w:rPr>
            </w:pPr>
            <w:r>
              <w:rPr>
                <w:rFonts w:hint="eastAsia" w:cs="微软雅黑" w:asciiTheme="minorEastAsia" w:hAnsiTheme="minorEastAsia" w:eastAsiaTheme="minorEastAsia"/>
                <w:b/>
                <w:color w:val="000000" w:themeColor="text1"/>
                <w:szCs w:val="21"/>
                <w14:textFill>
                  <w14:solidFill>
                    <w14:schemeClr w14:val="tx1"/>
                  </w14:solidFill>
                </w14:textFill>
              </w:rPr>
              <w:t>评分标准</w:t>
            </w:r>
          </w:p>
        </w:tc>
        <w:tc>
          <w:tcPr>
            <w:tcW w:w="2211" w:type="dxa"/>
            <w:vAlign w:val="center"/>
          </w:tcPr>
          <w:p w14:paraId="0894BE2A">
            <w:pPr>
              <w:widowControl w:val="0"/>
              <w:snapToGrid w:val="0"/>
              <w:jc w:val="center"/>
              <w:rPr>
                <w:rFonts w:hint="eastAsia" w:cs="微软雅黑" w:asciiTheme="minorEastAsia" w:hAnsiTheme="minorEastAsia" w:eastAsiaTheme="minorEastAsia"/>
                <w:b/>
                <w:color w:val="000000" w:themeColor="text1"/>
                <w:szCs w:val="21"/>
                <w14:textFill>
                  <w14:solidFill>
                    <w14:schemeClr w14:val="tx1"/>
                  </w14:solidFill>
                </w14:textFill>
              </w:rPr>
            </w:pPr>
            <w:r>
              <w:rPr>
                <w:rFonts w:hint="eastAsia" w:cs="微软雅黑" w:asciiTheme="minorEastAsia" w:hAnsiTheme="minorEastAsia" w:eastAsiaTheme="minorEastAsia"/>
                <w:b/>
                <w:color w:val="000000" w:themeColor="text1"/>
                <w:szCs w:val="21"/>
                <w14:textFill>
                  <w14:solidFill>
                    <w14:schemeClr w14:val="tx1"/>
                  </w14:solidFill>
                </w14:textFill>
              </w:rPr>
              <w:t>说明</w:t>
            </w:r>
          </w:p>
        </w:tc>
      </w:tr>
      <w:tr w14:paraId="26E73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14AC911F">
            <w:pPr>
              <w:widowControl w:val="0"/>
              <w:snapToGrid w:val="0"/>
              <w:ind w:firstLine="28"/>
              <w:jc w:val="center"/>
              <w:rPr>
                <w:rFonts w:hint="eastAsia" w:cs="微软雅黑" w:asciiTheme="minorEastAsia" w:hAnsiTheme="minorEastAsia" w:eastAsiaTheme="minorEastAsia"/>
                <w:color w:val="000000" w:themeColor="text1"/>
                <w:szCs w:val="21"/>
                <w14:textFill>
                  <w14:solidFill>
                    <w14:schemeClr w14:val="tx1"/>
                  </w14:solidFill>
                </w14:textFill>
              </w:rPr>
            </w:pPr>
            <w:r>
              <w:rPr>
                <w:rFonts w:hint="eastAsia" w:cs="微软雅黑" w:asciiTheme="minorEastAsia" w:hAnsiTheme="minorEastAsia" w:eastAsiaTheme="minorEastAsia"/>
                <w:color w:val="000000" w:themeColor="text1"/>
                <w:szCs w:val="21"/>
                <w14:textFill>
                  <w14:solidFill>
                    <w14:schemeClr w14:val="tx1"/>
                  </w14:solidFill>
                </w14:textFill>
              </w:rPr>
              <w:t>1</w:t>
            </w:r>
          </w:p>
        </w:tc>
        <w:tc>
          <w:tcPr>
            <w:tcW w:w="1176" w:type="dxa"/>
            <w:vAlign w:val="center"/>
          </w:tcPr>
          <w:p w14:paraId="3B4820B6">
            <w:pPr>
              <w:widowControl w:val="0"/>
              <w:snapToGrid w:val="0"/>
              <w:ind w:firstLine="28"/>
              <w:jc w:val="center"/>
              <w:rPr>
                <w:rFonts w:hint="eastAsia" w:cs="微软雅黑" w:asciiTheme="minorEastAsia" w:hAnsiTheme="minorEastAsia" w:eastAsiaTheme="minorEastAsia"/>
                <w:color w:val="000000" w:themeColor="text1"/>
                <w:szCs w:val="21"/>
                <w14:textFill>
                  <w14:solidFill>
                    <w14:schemeClr w14:val="tx1"/>
                  </w14:solidFill>
                </w14:textFill>
              </w:rPr>
            </w:pPr>
            <w:r>
              <w:rPr>
                <w:rFonts w:hint="eastAsia" w:cs="微软雅黑" w:asciiTheme="minorEastAsia" w:hAnsiTheme="minorEastAsia" w:eastAsiaTheme="minorEastAsia"/>
                <w:color w:val="000000" w:themeColor="text1"/>
                <w:szCs w:val="21"/>
                <w14:textFill>
                  <w14:solidFill>
                    <w14:schemeClr w14:val="tx1"/>
                  </w14:solidFill>
                </w14:textFill>
              </w:rPr>
              <w:t>报价</w:t>
            </w:r>
          </w:p>
          <w:p w14:paraId="591BC6C6">
            <w:pPr>
              <w:widowControl w:val="0"/>
              <w:snapToGrid w:val="0"/>
              <w:ind w:firstLine="28"/>
              <w:jc w:val="center"/>
              <w:rPr>
                <w:rFonts w:hint="eastAsia" w:cs="微软雅黑" w:asciiTheme="minorEastAsia" w:hAnsiTheme="minorEastAsia" w:eastAsiaTheme="minorEastAsia"/>
                <w:color w:val="000000" w:themeColor="text1"/>
                <w:szCs w:val="21"/>
                <w14:textFill>
                  <w14:solidFill>
                    <w14:schemeClr w14:val="tx1"/>
                  </w14:solidFill>
                </w14:textFill>
              </w:rPr>
            </w:pPr>
            <w:r>
              <w:rPr>
                <w:rFonts w:hint="eastAsia" w:cs="微软雅黑" w:asciiTheme="minorEastAsia" w:hAnsiTheme="minorEastAsia" w:eastAsiaTheme="minorEastAsia"/>
                <w:color w:val="000000" w:themeColor="text1"/>
                <w:szCs w:val="21"/>
                <w14:textFill>
                  <w14:solidFill>
                    <w14:schemeClr w14:val="tx1"/>
                  </w14:solidFill>
                </w14:textFill>
              </w:rPr>
              <w:t>（</w:t>
            </w:r>
            <w:r>
              <w:rPr>
                <w:rFonts w:hint="eastAsia" w:cs="微软雅黑" w:asciiTheme="minorEastAsia" w:hAnsiTheme="minorEastAsia" w:eastAsiaTheme="minorEastAsia"/>
                <w:color w:val="000000" w:themeColor="text1"/>
                <w:szCs w:val="21"/>
                <w:lang w:val="en-US" w:eastAsia="zh-CN"/>
                <w14:textFill>
                  <w14:solidFill>
                    <w14:schemeClr w14:val="tx1"/>
                  </w14:solidFill>
                </w14:textFill>
              </w:rPr>
              <w:t>3</w:t>
            </w:r>
            <w:r>
              <w:rPr>
                <w:rFonts w:hint="eastAsia" w:cs="微软雅黑" w:asciiTheme="minorEastAsia" w:hAnsiTheme="minorEastAsia" w:eastAsiaTheme="minorEastAsia"/>
                <w:color w:val="000000" w:themeColor="text1"/>
                <w:szCs w:val="21"/>
                <w14:textFill>
                  <w14:solidFill>
                    <w14:schemeClr w14:val="tx1"/>
                  </w14:solidFill>
                </w14:textFill>
              </w:rPr>
              <w:t>0%）</w:t>
            </w:r>
          </w:p>
        </w:tc>
        <w:tc>
          <w:tcPr>
            <w:tcW w:w="1140" w:type="dxa"/>
            <w:vAlign w:val="center"/>
          </w:tcPr>
          <w:p w14:paraId="19A57FE9">
            <w:pPr>
              <w:widowControl w:val="0"/>
              <w:snapToGrid w:val="0"/>
              <w:ind w:firstLine="28"/>
              <w:jc w:val="center"/>
              <w:rPr>
                <w:rFonts w:hint="eastAsia" w:cs="微软雅黑" w:asciiTheme="minorEastAsia" w:hAnsiTheme="minorEastAsia" w:eastAsiaTheme="minorEastAsia"/>
                <w:color w:val="000000" w:themeColor="text1"/>
                <w:szCs w:val="21"/>
                <w14:textFill>
                  <w14:solidFill>
                    <w14:schemeClr w14:val="tx1"/>
                  </w14:solidFill>
                </w14:textFill>
              </w:rPr>
            </w:pPr>
            <w:r>
              <w:rPr>
                <w:rFonts w:hint="eastAsia" w:cs="微软雅黑" w:asciiTheme="minorEastAsia" w:hAnsiTheme="minorEastAsia" w:eastAsiaTheme="minorEastAsia"/>
                <w:color w:val="000000" w:themeColor="text1"/>
                <w:szCs w:val="21"/>
                <w:lang w:val="en-US" w:eastAsia="zh-CN"/>
                <w14:textFill>
                  <w14:solidFill>
                    <w14:schemeClr w14:val="tx1"/>
                  </w14:solidFill>
                </w14:textFill>
              </w:rPr>
              <w:t>3</w:t>
            </w:r>
            <w:r>
              <w:rPr>
                <w:rFonts w:hint="eastAsia" w:cs="微软雅黑" w:asciiTheme="minorEastAsia" w:hAnsiTheme="minorEastAsia" w:eastAsiaTheme="minorEastAsia"/>
                <w:color w:val="000000" w:themeColor="text1"/>
                <w:szCs w:val="21"/>
                <w14:textFill>
                  <w14:solidFill>
                    <w14:schemeClr w14:val="tx1"/>
                  </w14:solidFill>
                </w14:textFill>
              </w:rPr>
              <w:t>0分</w:t>
            </w:r>
          </w:p>
        </w:tc>
        <w:tc>
          <w:tcPr>
            <w:tcW w:w="5304" w:type="dxa"/>
            <w:gridSpan w:val="2"/>
            <w:vAlign w:val="center"/>
          </w:tcPr>
          <w:p w14:paraId="7D28C949">
            <w:pPr>
              <w:widowControl w:val="0"/>
              <w:snapToGrid w:val="0"/>
              <w:ind w:firstLine="420" w:firstLineChars="200"/>
              <w:jc w:val="left"/>
              <w:rPr>
                <w:rFonts w:hint="eastAsia" w:cs="微软雅黑" w:asciiTheme="minorEastAsia" w:hAnsiTheme="minorEastAsia" w:eastAsiaTheme="minorEastAsia"/>
                <w:color w:val="000000" w:themeColor="text1"/>
                <w:szCs w:val="21"/>
                <w14:textFill>
                  <w14:solidFill>
                    <w14:schemeClr w14:val="tx1"/>
                  </w14:solidFill>
                </w14:textFill>
              </w:rPr>
            </w:pPr>
            <w:r>
              <w:rPr>
                <w:rFonts w:hint="eastAsia" w:cs="微软雅黑" w:asciiTheme="minorEastAsia" w:hAnsiTheme="minorEastAsia" w:eastAsiaTheme="minorEastAsia"/>
                <w:color w:val="000000" w:themeColor="text1"/>
                <w:szCs w:val="21"/>
                <w14:textFill>
                  <w14:solidFill>
                    <w14:schemeClr w14:val="tx1"/>
                  </w14:solidFill>
                </w14:textFill>
              </w:rPr>
              <w:t>满足资格性、符合性要求且报价最低的供应商的价格为基准价，其价格分为满分。其他供应商的价格分统一按照下列公式计算：</w:t>
            </w:r>
          </w:p>
          <w:p w14:paraId="20BEE5D7">
            <w:pPr>
              <w:widowControl w:val="0"/>
              <w:snapToGrid w:val="0"/>
              <w:ind w:firstLine="420" w:firstLineChars="200"/>
              <w:jc w:val="left"/>
              <w:rPr>
                <w:rFonts w:hint="eastAsia" w:cs="微软雅黑" w:asciiTheme="minorEastAsia" w:hAnsiTheme="minorEastAsia" w:eastAsiaTheme="minorEastAsia"/>
                <w:color w:val="000000" w:themeColor="text1"/>
                <w:szCs w:val="21"/>
                <w14:textFill>
                  <w14:solidFill>
                    <w14:schemeClr w14:val="tx1"/>
                  </w14:solidFill>
                </w14:textFill>
              </w:rPr>
            </w:pPr>
            <w:r>
              <w:rPr>
                <w:rFonts w:hint="eastAsia" w:cs="微软雅黑" w:asciiTheme="minorEastAsia" w:hAnsiTheme="minorEastAsia" w:eastAsiaTheme="minorEastAsia"/>
                <w:color w:val="000000" w:themeColor="text1"/>
                <w:szCs w:val="21"/>
                <w14:textFill>
                  <w14:solidFill>
                    <w14:schemeClr w14:val="tx1"/>
                  </w14:solidFill>
                </w14:textFill>
              </w:rPr>
              <w:t>报价得分=（基准价/报价）×价格权值×100</w:t>
            </w:r>
          </w:p>
        </w:tc>
        <w:tc>
          <w:tcPr>
            <w:tcW w:w="2211" w:type="dxa"/>
            <w:vAlign w:val="center"/>
          </w:tcPr>
          <w:p w14:paraId="5684275F">
            <w:pPr>
              <w:widowControl w:val="0"/>
              <w:adjustRightInd w:val="0"/>
              <w:snapToGrid w:val="0"/>
              <w:jc w:val="left"/>
              <w:rPr>
                <w:rFonts w:hint="eastAsia" w:cs="微软雅黑" w:asciiTheme="minorEastAsia" w:hAnsiTheme="minorEastAsia" w:eastAsiaTheme="minorEastAsia"/>
                <w:color w:val="000000" w:themeColor="text1"/>
                <w:szCs w:val="21"/>
                <w14:textFill>
                  <w14:solidFill>
                    <w14:schemeClr w14:val="tx1"/>
                  </w14:solidFill>
                </w14:textFill>
              </w:rPr>
            </w:pPr>
          </w:p>
        </w:tc>
      </w:tr>
      <w:tr w14:paraId="1E91C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jc w:val="center"/>
        </w:trPr>
        <w:tc>
          <w:tcPr>
            <w:tcW w:w="757" w:type="dxa"/>
            <w:vMerge w:val="restart"/>
            <w:vAlign w:val="center"/>
          </w:tcPr>
          <w:p w14:paraId="106F8F1F">
            <w:pPr>
              <w:widowControl w:val="0"/>
              <w:snapToGrid w:val="0"/>
              <w:jc w:val="center"/>
              <w:rPr>
                <w:rFonts w:hint="eastAsia" w:cs="微软雅黑" w:asciiTheme="minorEastAsia" w:hAnsiTheme="minorEastAsia" w:eastAsiaTheme="minorEastAsia"/>
                <w:color w:val="000000" w:themeColor="text1"/>
                <w:szCs w:val="21"/>
                <w14:textFill>
                  <w14:solidFill>
                    <w14:schemeClr w14:val="tx1"/>
                  </w14:solidFill>
                </w14:textFill>
              </w:rPr>
            </w:pPr>
            <w:r>
              <w:rPr>
                <w:rFonts w:hint="eastAsia" w:cs="微软雅黑" w:asciiTheme="minorEastAsia" w:hAnsiTheme="minorEastAsia" w:eastAsiaTheme="minorEastAsia"/>
                <w:color w:val="000000" w:themeColor="text1"/>
                <w:szCs w:val="21"/>
                <w14:textFill>
                  <w14:solidFill>
                    <w14:schemeClr w14:val="tx1"/>
                  </w14:solidFill>
                </w14:textFill>
              </w:rPr>
              <w:t>2</w:t>
            </w:r>
          </w:p>
        </w:tc>
        <w:tc>
          <w:tcPr>
            <w:tcW w:w="1176" w:type="dxa"/>
            <w:vMerge w:val="restart"/>
            <w:vAlign w:val="center"/>
          </w:tcPr>
          <w:p w14:paraId="22D24FB6">
            <w:pPr>
              <w:widowControl w:val="0"/>
              <w:snapToGrid w:val="0"/>
              <w:ind w:firstLine="28"/>
              <w:jc w:val="center"/>
              <w:rPr>
                <w:rFonts w:hint="eastAsia" w:cs="微软雅黑" w:asciiTheme="minorEastAsia" w:hAnsiTheme="minorEastAsia" w:eastAsiaTheme="minorEastAsia"/>
                <w:color w:val="000000" w:themeColor="text1"/>
                <w:szCs w:val="21"/>
                <w14:textFill>
                  <w14:solidFill>
                    <w14:schemeClr w14:val="tx1"/>
                  </w14:solidFill>
                </w14:textFill>
              </w:rPr>
            </w:pPr>
            <w:r>
              <w:rPr>
                <w:rFonts w:hint="eastAsia" w:cs="微软雅黑" w:asciiTheme="minorEastAsia" w:hAnsiTheme="minorEastAsia" w:eastAsiaTheme="minorEastAsia"/>
                <w:color w:val="000000" w:themeColor="text1"/>
                <w:szCs w:val="21"/>
                <w14:textFill>
                  <w14:solidFill>
                    <w14:schemeClr w14:val="tx1"/>
                  </w14:solidFill>
                </w14:textFill>
              </w:rPr>
              <w:t>技术部分</w:t>
            </w:r>
          </w:p>
          <w:p w14:paraId="7948BC79">
            <w:pPr>
              <w:widowControl w:val="0"/>
              <w:snapToGrid w:val="0"/>
              <w:ind w:firstLine="28"/>
              <w:jc w:val="center"/>
              <w:rPr>
                <w:rFonts w:hint="eastAsia" w:cs="微软雅黑" w:asciiTheme="minorEastAsia" w:hAnsiTheme="minorEastAsia" w:eastAsiaTheme="minorEastAsia"/>
                <w:color w:val="000000" w:themeColor="text1"/>
                <w:szCs w:val="21"/>
                <w14:textFill>
                  <w14:solidFill>
                    <w14:schemeClr w14:val="tx1"/>
                  </w14:solidFill>
                </w14:textFill>
              </w:rPr>
            </w:pPr>
            <w:r>
              <w:rPr>
                <w:rFonts w:hint="eastAsia" w:cs="微软雅黑" w:asciiTheme="minorEastAsia" w:hAnsiTheme="minorEastAsia" w:eastAsiaTheme="minorEastAsia"/>
                <w:color w:val="000000" w:themeColor="text1"/>
                <w:szCs w:val="21"/>
                <w14:textFill>
                  <w14:solidFill>
                    <w14:schemeClr w14:val="tx1"/>
                  </w14:solidFill>
                </w14:textFill>
              </w:rPr>
              <w:t>（</w:t>
            </w:r>
            <w:r>
              <w:rPr>
                <w:rFonts w:hint="eastAsia" w:cs="微软雅黑" w:asciiTheme="minorEastAsia" w:hAnsiTheme="minorEastAsia" w:eastAsiaTheme="minorEastAsia"/>
                <w:color w:val="000000" w:themeColor="text1"/>
                <w:szCs w:val="21"/>
                <w:lang w:val="en-US" w:eastAsia="zh-CN"/>
                <w14:textFill>
                  <w14:solidFill>
                    <w14:schemeClr w14:val="tx1"/>
                  </w14:solidFill>
                </w14:textFill>
              </w:rPr>
              <w:t>45</w:t>
            </w:r>
            <w:r>
              <w:rPr>
                <w:rFonts w:hint="eastAsia" w:cs="微软雅黑" w:asciiTheme="minorEastAsia" w:hAnsiTheme="minorEastAsia" w:eastAsiaTheme="minorEastAsia"/>
                <w:color w:val="000000" w:themeColor="text1"/>
                <w:szCs w:val="21"/>
                <w14:textFill>
                  <w14:solidFill>
                    <w14:schemeClr w14:val="tx1"/>
                  </w14:solidFill>
                </w14:textFill>
              </w:rPr>
              <w:t>%）</w:t>
            </w:r>
          </w:p>
        </w:tc>
        <w:tc>
          <w:tcPr>
            <w:tcW w:w="1140" w:type="dxa"/>
            <w:vMerge w:val="restart"/>
            <w:vAlign w:val="center"/>
          </w:tcPr>
          <w:p w14:paraId="76737978">
            <w:pPr>
              <w:widowControl w:val="0"/>
              <w:snapToGrid w:val="0"/>
              <w:ind w:firstLine="28"/>
              <w:jc w:val="center"/>
              <w:rPr>
                <w:rFonts w:hint="eastAsia" w:cs="微软雅黑" w:asciiTheme="minorEastAsia" w:hAnsiTheme="minorEastAsia" w:eastAsiaTheme="minorEastAsia"/>
                <w:color w:val="000000" w:themeColor="text1"/>
                <w:szCs w:val="21"/>
                <w14:textFill>
                  <w14:solidFill>
                    <w14:schemeClr w14:val="tx1"/>
                  </w14:solidFill>
                </w14:textFill>
              </w:rPr>
            </w:pPr>
          </w:p>
          <w:p w14:paraId="4707F930">
            <w:pPr>
              <w:widowControl w:val="0"/>
              <w:snapToGrid w:val="0"/>
              <w:ind w:firstLine="28"/>
              <w:jc w:val="center"/>
              <w:rPr>
                <w:rFonts w:hint="eastAsia" w:cs="微软雅黑" w:asciiTheme="minorEastAsia" w:hAnsiTheme="minorEastAsia" w:eastAsiaTheme="minorEastAsia"/>
                <w:color w:val="000000" w:themeColor="text1"/>
                <w:szCs w:val="21"/>
                <w14:textFill>
                  <w14:solidFill>
                    <w14:schemeClr w14:val="tx1"/>
                  </w14:solidFill>
                </w14:textFill>
              </w:rPr>
            </w:pPr>
            <w:r>
              <w:rPr>
                <w:rFonts w:hint="eastAsia" w:cs="微软雅黑" w:asciiTheme="minorEastAsia" w:hAnsiTheme="minorEastAsia" w:eastAsiaTheme="minorEastAsia"/>
                <w:color w:val="000000" w:themeColor="text1"/>
                <w:szCs w:val="21"/>
                <w14:textFill>
                  <w14:solidFill>
                    <w14:schemeClr w14:val="tx1"/>
                  </w14:solidFill>
                </w14:textFill>
              </w:rPr>
              <w:t>服务方案</w:t>
            </w:r>
          </w:p>
          <w:p w14:paraId="17EF8560">
            <w:pPr>
              <w:widowControl w:val="0"/>
              <w:snapToGrid w:val="0"/>
              <w:ind w:firstLine="28"/>
              <w:jc w:val="center"/>
              <w:rPr>
                <w:rFonts w:hint="eastAsia" w:cs="微软雅黑" w:asciiTheme="minorEastAsia" w:hAnsiTheme="minorEastAsia" w:eastAsiaTheme="minorEastAsia"/>
                <w:color w:val="000000" w:themeColor="text1"/>
                <w:szCs w:val="21"/>
                <w14:textFill>
                  <w14:solidFill>
                    <w14:schemeClr w14:val="tx1"/>
                  </w14:solidFill>
                </w14:textFill>
              </w:rPr>
            </w:pPr>
            <w:r>
              <w:rPr>
                <w:rFonts w:hint="eastAsia" w:cs="微软雅黑" w:asciiTheme="minorEastAsia" w:hAnsiTheme="minorEastAsia" w:eastAsiaTheme="minorEastAsia"/>
                <w:color w:val="000000" w:themeColor="text1"/>
                <w:szCs w:val="21"/>
                <w:lang w:val="en-US" w:eastAsia="zh-CN"/>
                <w14:textFill>
                  <w14:solidFill>
                    <w14:schemeClr w14:val="tx1"/>
                  </w14:solidFill>
                </w14:textFill>
              </w:rPr>
              <w:t>45</w:t>
            </w:r>
            <w:r>
              <w:rPr>
                <w:rFonts w:hint="eastAsia" w:cs="微软雅黑" w:asciiTheme="minorEastAsia" w:hAnsiTheme="minorEastAsia" w:eastAsiaTheme="minorEastAsia"/>
                <w:color w:val="000000" w:themeColor="text1"/>
                <w:szCs w:val="21"/>
                <w14:textFill>
                  <w14:solidFill>
                    <w14:schemeClr w14:val="tx1"/>
                  </w14:solidFill>
                </w14:textFill>
              </w:rPr>
              <w:t>分</w:t>
            </w:r>
          </w:p>
        </w:tc>
        <w:tc>
          <w:tcPr>
            <w:tcW w:w="912" w:type="dxa"/>
            <w:vAlign w:val="center"/>
          </w:tcPr>
          <w:p w14:paraId="5ADC6CAB">
            <w:pPr>
              <w:tabs>
                <w:tab w:val="left" w:pos="1875"/>
              </w:tabs>
              <w:spacing w:line="400" w:lineRule="exact"/>
              <w:rPr>
                <w:rFonts w:hint="eastAsia" w:asciiTheme="minorEastAsia" w:hAnsiTheme="minorEastAsia" w:eastAsiaTheme="minorEastAsia"/>
                <w:color w:val="000000" w:themeColor="text1"/>
                <w14:textFill>
                  <w14:solidFill>
                    <w14:schemeClr w14:val="tx1"/>
                  </w14:solidFill>
                </w14:textFill>
              </w:rPr>
            </w:pPr>
            <w:r>
              <w:rPr>
                <w:rFonts w:hint="eastAsia" w:cs="方正仿宋_GBK" w:asciiTheme="minorEastAsia" w:hAnsiTheme="minorEastAsia" w:eastAsiaTheme="minorEastAsia"/>
                <w:color w:val="000000" w:themeColor="text1"/>
                <w:kern w:val="0"/>
                <w:szCs w:val="21"/>
                <w:lang w:val="en-US" w:eastAsia="zh-CN" w:bidi="ar"/>
                <w14:textFill>
                  <w14:solidFill>
                    <w14:schemeClr w14:val="tx1"/>
                  </w14:solidFill>
                </w14:textFill>
              </w:rPr>
              <w:t>设计方案</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（1</w:t>
            </w:r>
            <w:r>
              <w:rPr>
                <w:rFonts w:hint="eastAsia" w:cs="方正仿宋_GBK" w:asciiTheme="minorEastAsia" w:hAnsiTheme="minorEastAsia" w:eastAsiaTheme="minorEastAsia"/>
                <w:color w:val="000000" w:themeColor="text1"/>
                <w:kern w:val="0"/>
                <w:szCs w:val="21"/>
                <w:lang w:val="en-US" w:eastAsia="zh-CN" w:bidi="ar"/>
                <w14:textFill>
                  <w14:solidFill>
                    <w14:schemeClr w14:val="tx1"/>
                  </w14:solidFill>
                </w14:textFill>
              </w:rPr>
              <w:t>5</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分）</w:t>
            </w:r>
          </w:p>
        </w:tc>
        <w:tc>
          <w:tcPr>
            <w:tcW w:w="4392" w:type="dxa"/>
            <w:vAlign w:val="center"/>
          </w:tcPr>
          <w:p w14:paraId="5541D02F">
            <w:pPr>
              <w:widowControl w:val="0"/>
              <w:snapToGrid w:val="0"/>
              <w:ind w:firstLine="420" w:firstLineChars="200"/>
              <w:jc w:val="left"/>
              <w:rPr>
                <w:rFonts w:hint="eastAsia" w:asciiTheme="minorEastAsia" w:hAnsiTheme="minorEastAsia" w:eastAsiaTheme="minorEastAsia"/>
                <w:color w:val="000000" w:themeColor="text1"/>
                <w14:textFill>
                  <w14:solidFill>
                    <w14:schemeClr w14:val="tx1"/>
                  </w14:solidFill>
                </w14:textFill>
              </w:rPr>
            </w:pP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供应商提供</w:t>
            </w:r>
            <w:r>
              <w:rPr>
                <w:rFonts w:hint="eastAsia" w:cs="方正仿宋_GBK" w:asciiTheme="minorEastAsia" w:hAnsiTheme="minorEastAsia" w:eastAsiaTheme="minorEastAsia"/>
                <w:color w:val="000000" w:themeColor="text1"/>
                <w:kern w:val="0"/>
                <w:szCs w:val="21"/>
                <w:lang w:val="en-US" w:eastAsia="zh-CN" w:bidi="ar"/>
                <w14:textFill>
                  <w14:solidFill>
                    <w14:schemeClr w14:val="tx1"/>
                  </w14:solidFill>
                </w14:textFill>
              </w:rPr>
              <w:t>设计</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方案，方案内容包括但不限于：服务计划、服务流程、服务团队配置、服务目标。根据方案的完整性、合理性等进行评分：</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br w:type="textWrapping"/>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①</w:t>
            </w:r>
            <w:r>
              <w:rPr>
                <w:rFonts w:hint="eastAsia" w:cs="方正仿宋_GBK" w:asciiTheme="minorEastAsia" w:hAnsiTheme="minorEastAsia" w:eastAsiaTheme="minorEastAsia"/>
                <w:color w:val="000000" w:themeColor="text1"/>
                <w:kern w:val="0"/>
                <w:szCs w:val="21"/>
                <w:lang w:val="en-US" w:eastAsia="zh-CN" w:bidi="ar"/>
                <w14:textFill>
                  <w14:solidFill>
                    <w14:schemeClr w14:val="tx1"/>
                  </w14:solidFill>
                </w14:textFill>
              </w:rPr>
              <w:t>设计</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方案内容完整、合理，得1</w:t>
            </w:r>
            <w:r>
              <w:rPr>
                <w:rFonts w:hint="eastAsia" w:cs="方正仿宋_GBK" w:asciiTheme="minorEastAsia" w:hAnsiTheme="minorEastAsia" w:eastAsiaTheme="minorEastAsia"/>
                <w:color w:val="000000" w:themeColor="text1"/>
                <w:kern w:val="0"/>
                <w:szCs w:val="21"/>
                <w:lang w:val="en-US" w:eastAsia="zh-CN" w:bidi="ar"/>
                <w14:textFill>
                  <w14:solidFill>
                    <w14:schemeClr w14:val="tx1"/>
                  </w14:solidFill>
                </w14:textFill>
              </w:rPr>
              <w:t>5</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分；</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br w:type="textWrapping"/>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②</w:t>
            </w:r>
            <w:r>
              <w:rPr>
                <w:rFonts w:hint="eastAsia" w:cs="方正仿宋_GBK" w:asciiTheme="minorEastAsia" w:hAnsiTheme="minorEastAsia" w:eastAsiaTheme="minorEastAsia"/>
                <w:color w:val="000000" w:themeColor="text1"/>
                <w:kern w:val="0"/>
                <w:szCs w:val="21"/>
                <w:lang w:val="en-US" w:eastAsia="zh-CN" w:bidi="ar"/>
                <w14:textFill>
                  <w14:solidFill>
                    <w14:schemeClr w14:val="tx1"/>
                  </w14:solidFill>
                </w14:textFill>
              </w:rPr>
              <w:t>设计</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方案内容较完整、合理，得</w:t>
            </w:r>
            <w:r>
              <w:rPr>
                <w:rFonts w:hint="eastAsia" w:cs="方正仿宋_GBK" w:asciiTheme="minorEastAsia" w:hAnsiTheme="minorEastAsia" w:eastAsiaTheme="minorEastAsia"/>
                <w:color w:val="000000" w:themeColor="text1"/>
                <w:kern w:val="0"/>
                <w:szCs w:val="21"/>
                <w:lang w:val="en-US" w:eastAsia="zh-CN" w:bidi="ar"/>
                <w14:textFill>
                  <w14:solidFill>
                    <w14:schemeClr w14:val="tx1"/>
                  </w14:solidFill>
                </w14:textFill>
              </w:rPr>
              <w:t>10</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分；</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br w:type="textWrapping"/>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③</w:t>
            </w:r>
            <w:r>
              <w:rPr>
                <w:rFonts w:hint="eastAsia" w:cs="方正仿宋_GBK" w:asciiTheme="minorEastAsia" w:hAnsiTheme="minorEastAsia" w:eastAsiaTheme="minorEastAsia"/>
                <w:color w:val="000000" w:themeColor="text1"/>
                <w:kern w:val="0"/>
                <w:szCs w:val="21"/>
                <w:lang w:val="en-US" w:eastAsia="zh-CN" w:bidi="ar"/>
                <w14:textFill>
                  <w14:solidFill>
                    <w14:schemeClr w14:val="tx1"/>
                  </w14:solidFill>
                </w14:textFill>
              </w:rPr>
              <w:t>设计</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方案内容完整度、合理性一般，得</w:t>
            </w:r>
            <w:r>
              <w:rPr>
                <w:rFonts w:hint="eastAsia" w:cs="方正仿宋_GBK" w:asciiTheme="minorEastAsia" w:hAnsiTheme="minorEastAsia" w:eastAsiaTheme="minorEastAsia"/>
                <w:color w:val="000000" w:themeColor="text1"/>
                <w:kern w:val="0"/>
                <w:szCs w:val="21"/>
                <w:lang w:val="en-US" w:eastAsia="zh-CN" w:bidi="ar"/>
                <w14:textFill>
                  <w14:solidFill>
                    <w14:schemeClr w14:val="tx1"/>
                  </w14:solidFill>
                </w14:textFill>
              </w:rPr>
              <w:t>5</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分；</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br w:type="textWrapping"/>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④未提供得0分。</w:t>
            </w:r>
          </w:p>
        </w:tc>
        <w:tc>
          <w:tcPr>
            <w:tcW w:w="2211" w:type="dxa"/>
            <w:vMerge w:val="restart"/>
            <w:vAlign w:val="center"/>
          </w:tcPr>
          <w:p w14:paraId="58DC82C6">
            <w:pPr>
              <w:pStyle w:val="25"/>
              <w:spacing w:before="71"/>
              <w:ind w:left="108"/>
              <w:rPr>
                <w:rFonts w:hint="eastAsia" w:cs="微软雅黑" w:asciiTheme="minorEastAsia" w:hAnsiTheme="minorEastAsia" w:eastAsiaTheme="minorEastAsia"/>
                <w:color w:val="000000" w:themeColor="text1"/>
                <w:sz w:val="21"/>
                <w:szCs w:val="21"/>
                <w14:textFill>
                  <w14:solidFill>
                    <w14:schemeClr w14:val="tx1"/>
                  </w14:solidFill>
                </w14:textFill>
              </w:rPr>
            </w:pPr>
            <w:r>
              <w:rPr>
                <w:rFonts w:hint="eastAsia" w:cs="微软雅黑" w:asciiTheme="minorEastAsia" w:hAnsiTheme="minorEastAsia" w:eastAsiaTheme="minorEastAsia"/>
                <w:color w:val="000000" w:themeColor="text1"/>
                <w:sz w:val="21"/>
                <w:szCs w:val="21"/>
                <w14:textFill>
                  <w14:solidFill>
                    <w14:schemeClr w14:val="tx1"/>
                  </w14:solidFill>
                </w14:textFill>
              </w:rPr>
              <w:t>评审小组会根据采购服务要求为标准，对各供应商提供的书面方案进行评分。</w:t>
            </w:r>
          </w:p>
        </w:tc>
      </w:tr>
      <w:tr w14:paraId="69D1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757" w:type="dxa"/>
            <w:vMerge w:val="continue"/>
            <w:vAlign w:val="center"/>
          </w:tcPr>
          <w:p w14:paraId="5AB5A05F">
            <w:pPr>
              <w:widowControl w:val="0"/>
              <w:snapToGrid w:val="0"/>
              <w:jc w:val="center"/>
              <w:rPr>
                <w:rFonts w:hint="eastAsia" w:cs="微软雅黑" w:asciiTheme="minorEastAsia" w:hAnsiTheme="minorEastAsia" w:eastAsiaTheme="minorEastAsia"/>
                <w:color w:val="000000" w:themeColor="text1"/>
                <w:szCs w:val="21"/>
                <w14:textFill>
                  <w14:solidFill>
                    <w14:schemeClr w14:val="tx1"/>
                  </w14:solidFill>
                </w14:textFill>
              </w:rPr>
            </w:pPr>
          </w:p>
        </w:tc>
        <w:tc>
          <w:tcPr>
            <w:tcW w:w="1176" w:type="dxa"/>
            <w:vMerge w:val="continue"/>
            <w:vAlign w:val="center"/>
          </w:tcPr>
          <w:p w14:paraId="04D649B0">
            <w:pPr>
              <w:widowControl w:val="0"/>
              <w:snapToGrid w:val="0"/>
              <w:ind w:firstLine="28"/>
              <w:jc w:val="center"/>
              <w:rPr>
                <w:rFonts w:hint="eastAsia" w:cs="微软雅黑" w:asciiTheme="minorEastAsia" w:hAnsiTheme="minorEastAsia" w:eastAsiaTheme="minorEastAsia"/>
                <w:color w:val="000000" w:themeColor="text1"/>
                <w:szCs w:val="21"/>
                <w14:textFill>
                  <w14:solidFill>
                    <w14:schemeClr w14:val="tx1"/>
                  </w14:solidFill>
                </w14:textFill>
              </w:rPr>
            </w:pPr>
          </w:p>
        </w:tc>
        <w:tc>
          <w:tcPr>
            <w:tcW w:w="1140" w:type="dxa"/>
            <w:vMerge w:val="continue"/>
            <w:vAlign w:val="center"/>
          </w:tcPr>
          <w:p w14:paraId="2BD58B01">
            <w:pPr>
              <w:widowControl w:val="0"/>
              <w:snapToGrid w:val="0"/>
              <w:ind w:firstLine="28"/>
              <w:jc w:val="center"/>
              <w:rPr>
                <w:rFonts w:hint="eastAsia" w:cs="微软雅黑" w:asciiTheme="minorEastAsia" w:hAnsiTheme="minorEastAsia" w:eastAsiaTheme="minorEastAsia"/>
                <w:color w:val="000000" w:themeColor="text1"/>
                <w:szCs w:val="21"/>
                <w14:textFill>
                  <w14:solidFill>
                    <w14:schemeClr w14:val="tx1"/>
                  </w14:solidFill>
                </w14:textFill>
              </w:rPr>
            </w:pPr>
          </w:p>
        </w:tc>
        <w:tc>
          <w:tcPr>
            <w:tcW w:w="912" w:type="dxa"/>
            <w:vAlign w:val="center"/>
          </w:tcPr>
          <w:p w14:paraId="3A426354">
            <w:pPr>
              <w:widowControl w:val="0"/>
              <w:snapToGrid w:val="0"/>
              <w:jc w:val="left"/>
              <w:rPr>
                <w:rFonts w:hint="eastAsia" w:cs="微软雅黑" w:asciiTheme="minorEastAsia" w:hAnsiTheme="minorEastAsia" w:eastAsiaTheme="minorEastAsia"/>
                <w:b/>
                <w:bCs/>
                <w:color w:val="000000" w:themeColor="text1"/>
                <w:szCs w:val="21"/>
                <w14:textFill>
                  <w14:solidFill>
                    <w14:schemeClr w14:val="tx1"/>
                  </w14:solidFill>
                </w14:textFill>
              </w:rPr>
            </w:pP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质量保证措施（1</w:t>
            </w:r>
            <w:r>
              <w:rPr>
                <w:rFonts w:hint="eastAsia" w:cs="方正仿宋_GBK" w:asciiTheme="minorEastAsia" w:hAnsiTheme="minorEastAsia" w:eastAsiaTheme="minorEastAsia"/>
                <w:color w:val="000000" w:themeColor="text1"/>
                <w:kern w:val="0"/>
                <w:szCs w:val="21"/>
                <w:lang w:val="en-US" w:eastAsia="zh-CN" w:bidi="ar"/>
                <w14:textFill>
                  <w14:solidFill>
                    <w14:schemeClr w14:val="tx1"/>
                  </w14:solidFill>
                </w14:textFill>
              </w:rPr>
              <w:t>5</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分）</w:t>
            </w:r>
          </w:p>
        </w:tc>
        <w:tc>
          <w:tcPr>
            <w:tcW w:w="4392" w:type="dxa"/>
            <w:vAlign w:val="center"/>
          </w:tcPr>
          <w:p w14:paraId="1FE96FAD">
            <w:pPr>
              <w:widowControl w:val="0"/>
              <w:snapToGrid w:val="0"/>
              <w:ind w:firstLine="210" w:firstLineChars="100"/>
              <w:jc w:val="left"/>
              <w:rPr>
                <w:rFonts w:hint="eastAsia" w:asciiTheme="minorEastAsia" w:hAnsiTheme="minorEastAsia" w:eastAsiaTheme="minorEastAsia"/>
                <w:color w:val="000000" w:themeColor="text1"/>
                <w14:textFill>
                  <w14:solidFill>
                    <w14:schemeClr w14:val="tx1"/>
                  </w14:solidFill>
                </w14:textFill>
              </w:rPr>
            </w:pP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根据供应商质量保证体系的健全度，控制措施和手段的完备性、有效性、针对性进行评分：</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br w:type="textWrapping"/>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①质量保证体系健全，控制措施和手段完备、有效、针对性强，得1</w:t>
            </w:r>
            <w:r>
              <w:rPr>
                <w:rFonts w:hint="eastAsia" w:cs="方正仿宋_GBK" w:asciiTheme="minorEastAsia" w:hAnsiTheme="minorEastAsia" w:eastAsiaTheme="minorEastAsia"/>
                <w:color w:val="000000" w:themeColor="text1"/>
                <w:kern w:val="0"/>
                <w:szCs w:val="21"/>
                <w:lang w:val="en-US" w:eastAsia="zh-CN" w:bidi="ar"/>
                <w14:textFill>
                  <w14:solidFill>
                    <w14:schemeClr w14:val="tx1"/>
                  </w14:solidFill>
                </w14:textFill>
              </w:rPr>
              <w:t>5</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分；</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br w:type="textWrapping"/>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②质量保证体系较健全，控制措施和手段较完备、有效，针对性较强，得</w:t>
            </w:r>
            <w:r>
              <w:rPr>
                <w:rFonts w:hint="eastAsia" w:cs="方正仿宋_GBK" w:asciiTheme="minorEastAsia" w:hAnsiTheme="minorEastAsia" w:eastAsiaTheme="minorEastAsia"/>
                <w:color w:val="000000" w:themeColor="text1"/>
                <w:kern w:val="0"/>
                <w:szCs w:val="21"/>
                <w:lang w:val="en-US" w:eastAsia="zh-CN" w:bidi="ar"/>
                <w14:textFill>
                  <w14:solidFill>
                    <w14:schemeClr w14:val="tx1"/>
                  </w14:solidFill>
                </w14:textFill>
              </w:rPr>
              <w:t>10</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分；</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br w:type="textWrapping"/>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③质量保证体系健全度一般，控制措施和手段完备性、有效性、针对性一般，得</w:t>
            </w:r>
            <w:r>
              <w:rPr>
                <w:rFonts w:hint="eastAsia" w:cs="方正仿宋_GBK" w:asciiTheme="minorEastAsia" w:hAnsiTheme="minorEastAsia" w:eastAsiaTheme="minorEastAsia"/>
                <w:color w:val="000000" w:themeColor="text1"/>
                <w:kern w:val="0"/>
                <w:szCs w:val="21"/>
                <w:lang w:val="en-US" w:eastAsia="zh-CN" w:bidi="ar"/>
                <w14:textFill>
                  <w14:solidFill>
                    <w14:schemeClr w14:val="tx1"/>
                  </w14:solidFill>
                </w14:textFill>
              </w:rPr>
              <w:t>5</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 xml:space="preserve">分； </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br w:type="textWrapping"/>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④未提供得0分。</w:t>
            </w:r>
          </w:p>
        </w:tc>
        <w:tc>
          <w:tcPr>
            <w:tcW w:w="2211" w:type="dxa"/>
            <w:vMerge w:val="continue"/>
            <w:vAlign w:val="center"/>
          </w:tcPr>
          <w:p w14:paraId="596DF160">
            <w:pPr>
              <w:pStyle w:val="25"/>
              <w:spacing w:before="71"/>
              <w:ind w:left="108"/>
              <w:rPr>
                <w:rFonts w:hint="eastAsia" w:cs="微软雅黑" w:asciiTheme="minorEastAsia" w:hAnsiTheme="minorEastAsia" w:eastAsiaTheme="minorEastAsia"/>
                <w:color w:val="000000" w:themeColor="text1"/>
                <w:sz w:val="21"/>
                <w:szCs w:val="21"/>
                <w14:textFill>
                  <w14:solidFill>
                    <w14:schemeClr w14:val="tx1"/>
                  </w14:solidFill>
                </w14:textFill>
              </w:rPr>
            </w:pPr>
          </w:p>
        </w:tc>
      </w:tr>
      <w:tr w14:paraId="1CEA9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2" w:hRule="atLeast"/>
          <w:jc w:val="center"/>
        </w:trPr>
        <w:tc>
          <w:tcPr>
            <w:tcW w:w="757" w:type="dxa"/>
            <w:vMerge w:val="continue"/>
            <w:vAlign w:val="center"/>
          </w:tcPr>
          <w:p w14:paraId="30931EE3">
            <w:pPr>
              <w:widowControl w:val="0"/>
              <w:snapToGrid w:val="0"/>
              <w:jc w:val="center"/>
              <w:rPr>
                <w:rFonts w:hint="eastAsia" w:cs="微软雅黑" w:asciiTheme="minorEastAsia" w:hAnsiTheme="minorEastAsia" w:eastAsiaTheme="minorEastAsia"/>
                <w:color w:val="000000" w:themeColor="text1"/>
                <w:szCs w:val="21"/>
                <w14:textFill>
                  <w14:solidFill>
                    <w14:schemeClr w14:val="tx1"/>
                  </w14:solidFill>
                </w14:textFill>
              </w:rPr>
            </w:pPr>
          </w:p>
        </w:tc>
        <w:tc>
          <w:tcPr>
            <w:tcW w:w="1176" w:type="dxa"/>
            <w:vMerge w:val="continue"/>
            <w:vAlign w:val="center"/>
          </w:tcPr>
          <w:p w14:paraId="1714AEF4">
            <w:pPr>
              <w:widowControl w:val="0"/>
              <w:snapToGrid w:val="0"/>
              <w:ind w:firstLine="28"/>
              <w:jc w:val="center"/>
              <w:rPr>
                <w:rFonts w:hint="eastAsia" w:cs="微软雅黑" w:asciiTheme="minorEastAsia" w:hAnsiTheme="minorEastAsia" w:eastAsiaTheme="minorEastAsia"/>
                <w:color w:val="000000" w:themeColor="text1"/>
                <w:szCs w:val="21"/>
                <w14:textFill>
                  <w14:solidFill>
                    <w14:schemeClr w14:val="tx1"/>
                  </w14:solidFill>
                </w14:textFill>
              </w:rPr>
            </w:pPr>
          </w:p>
        </w:tc>
        <w:tc>
          <w:tcPr>
            <w:tcW w:w="1140" w:type="dxa"/>
            <w:vMerge w:val="continue"/>
            <w:vAlign w:val="center"/>
          </w:tcPr>
          <w:p w14:paraId="0F887ADE">
            <w:pPr>
              <w:widowControl w:val="0"/>
              <w:snapToGrid w:val="0"/>
              <w:ind w:firstLine="28"/>
              <w:jc w:val="center"/>
              <w:rPr>
                <w:rFonts w:hint="eastAsia" w:cs="微软雅黑" w:asciiTheme="minorEastAsia" w:hAnsiTheme="minorEastAsia" w:eastAsiaTheme="minorEastAsia"/>
                <w:color w:val="000000" w:themeColor="text1"/>
                <w:szCs w:val="21"/>
                <w14:textFill>
                  <w14:solidFill>
                    <w14:schemeClr w14:val="tx1"/>
                  </w14:solidFill>
                </w14:textFill>
              </w:rPr>
            </w:pPr>
          </w:p>
        </w:tc>
        <w:tc>
          <w:tcPr>
            <w:tcW w:w="912" w:type="dxa"/>
            <w:vAlign w:val="center"/>
          </w:tcPr>
          <w:p w14:paraId="01DE6148">
            <w:pPr>
              <w:widowControl w:val="0"/>
              <w:snapToGrid w:val="0"/>
              <w:jc w:val="left"/>
              <w:rPr>
                <w:rFonts w:hint="eastAsia" w:cs="微软雅黑" w:asciiTheme="minorEastAsia" w:hAnsiTheme="minorEastAsia" w:eastAsiaTheme="minorEastAsia"/>
                <w:b/>
                <w:bCs/>
                <w:color w:val="000000" w:themeColor="text1"/>
                <w:szCs w:val="21"/>
                <w14:textFill>
                  <w14:solidFill>
                    <w14:schemeClr w14:val="tx1"/>
                  </w14:solidFill>
                </w14:textFill>
              </w:rPr>
            </w:pP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进度保障措施（</w:t>
            </w:r>
            <w:r>
              <w:rPr>
                <w:rFonts w:hint="eastAsia" w:cs="方正仿宋_GBK" w:asciiTheme="minorEastAsia" w:hAnsiTheme="minorEastAsia" w:eastAsiaTheme="minorEastAsia"/>
                <w:color w:val="000000" w:themeColor="text1"/>
                <w:kern w:val="0"/>
                <w:szCs w:val="21"/>
                <w:lang w:val="en-US" w:eastAsia="zh-CN" w:bidi="ar"/>
                <w14:textFill>
                  <w14:solidFill>
                    <w14:schemeClr w14:val="tx1"/>
                  </w14:solidFill>
                </w14:textFill>
              </w:rPr>
              <w:t>15</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分）</w:t>
            </w:r>
          </w:p>
        </w:tc>
        <w:tc>
          <w:tcPr>
            <w:tcW w:w="4392" w:type="dxa"/>
            <w:vAlign w:val="center"/>
          </w:tcPr>
          <w:p w14:paraId="4B46B756">
            <w:pPr>
              <w:widowControl w:val="0"/>
              <w:snapToGrid w:val="0"/>
              <w:ind w:firstLine="210" w:firstLineChars="100"/>
              <w:jc w:val="left"/>
              <w:rPr>
                <w:rFonts w:hint="eastAsia" w:asciiTheme="minorEastAsia" w:hAnsiTheme="minorEastAsia" w:eastAsiaTheme="minorEastAsia"/>
                <w:color w:val="000000" w:themeColor="text1"/>
                <w14:textFill>
                  <w14:solidFill>
                    <w14:schemeClr w14:val="tx1"/>
                  </w14:solidFill>
                </w14:textFill>
              </w:rPr>
            </w:pP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根据供应商进度保障措施的科学性、有效性，进度补救措施的针对性、可行性进行评分：</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br w:type="textWrapping"/>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①进度保障措施的科学性、有效性强，进度补救措施的针对性、可行性强，得</w:t>
            </w:r>
            <w:r>
              <w:rPr>
                <w:rFonts w:hint="eastAsia" w:cs="方正仿宋_GBK" w:asciiTheme="minorEastAsia" w:hAnsiTheme="minorEastAsia" w:eastAsiaTheme="minorEastAsia"/>
                <w:color w:val="000000" w:themeColor="text1"/>
                <w:kern w:val="0"/>
                <w:szCs w:val="21"/>
                <w:lang w:val="en-US" w:eastAsia="zh-CN" w:bidi="ar"/>
                <w14:textFill>
                  <w14:solidFill>
                    <w14:schemeClr w14:val="tx1"/>
                  </w14:solidFill>
                </w14:textFill>
              </w:rPr>
              <w:t>15</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分；</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br w:type="textWrapping"/>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②进度保障措施的科学性、有效性较强，进度补救措施的针对性、可行性较强，得</w:t>
            </w:r>
            <w:r>
              <w:rPr>
                <w:rFonts w:hint="eastAsia" w:cs="方正仿宋_GBK" w:asciiTheme="minorEastAsia" w:hAnsiTheme="minorEastAsia" w:eastAsiaTheme="minorEastAsia"/>
                <w:color w:val="000000" w:themeColor="text1"/>
                <w:kern w:val="0"/>
                <w:szCs w:val="21"/>
                <w:lang w:val="en-US" w:eastAsia="zh-CN" w:bidi="ar"/>
                <w14:textFill>
                  <w14:solidFill>
                    <w14:schemeClr w14:val="tx1"/>
                  </w14:solidFill>
                </w14:textFill>
              </w:rPr>
              <w:t>10</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分；</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br w:type="textWrapping"/>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③进度保障措施的科学性、有效性一般，进度补救措施的针对性、可行性一般，得</w:t>
            </w:r>
            <w:r>
              <w:rPr>
                <w:rFonts w:hint="eastAsia" w:cs="方正仿宋_GBK" w:asciiTheme="minorEastAsia" w:hAnsiTheme="minorEastAsia" w:eastAsiaTheme="minorEastAsia"/>
                <w:color w:val="000000" w:themeColor="text1"/>
                <w:kern w:val="0"/>
                <w:szCs w:val="21"/>
                <w:lang w:val="en-US" w:eastAsia="zh-CN" w:bidi="ar"/>
                <w14:textFill>
                  <w14:solidFill>
                    <w14:schemeClr w14:val="tx1"/>
                  </w14:solidFill>
                </w14:textFill>
              </w:rPr>
              <w:t>10</w:t>
            </w:r>
            <w:r>
              <w:rPr>
                <w:rFonts w:hint="eastAsia" w:cs="方正仿宋_GBK" w:asciiTheme="minorEastAsia" w:hAnsiTheme="minorEastAsia" w:eastAsiaTheme="minorEastAsia"/>
                <w:color w:val="000000" w:themeColor="text1"/>
                <w:kern w:val="0"/>
                <w:szCs w:val="21"/>
                <w:lang w:bidi="ar"/>
                <w14:textFill>
                  <w14:solidFill>
                    <w14:schemeClr w14:val="tx1"/>
                  </w14:solidFill>
                </w14:textFill>
              </w:rPr>
              <w:t>分；④未提供得0分。</w:t>
            </w:r>
          </w:p>
        </w:tc>
        <w:tc>
          <w:tcPr>
            <w:tcW w:w="2211" w:type="dxa"/>
            <w:vMerge w:val="continue"/>
            <w:vAlign w:val="center"/>
          </w:tcPr>
          <w:p w14:paraId="72F43037">
            <w:pPr>
              <w:pStyle w:val="25"/>
              <w:spacing w:before="71"/>
              <w:ind w:left="108"/>
              <w:rPr>
                <w:rFonts w:hint="eastAsia" w:cs="微软雅黑" w:asciiTheme="minorEastAsia" w:hAnsiTheme="minorEastAsia" w:eastAsiaTheme="minorEastAsia"/>
                <w:color w:val="000000" w:themeColor="text1"/>
                <w:sz w:val="21"/>
                <w:szCs w:val="21"/>
                <w14:textFill>
                  <w14:solidFill>
                    <w14:schemeClr w14:val="tx1"/>
                  </w14:solidFill>
                </w14:textFill>
              </w:rPr>
            </w:pPr>
          </w:p>
        </w:tc>
      </w:tr>
      <w:tr w14:paraId="55398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Merge w:val="restart"/>
            <w:vAlign w:val="center"/>
          </w:tcPr>
          <w:p w14:paraId="6E382023">
            <w:pPr>
              <w:widowControl w:val="0"/>
              <w:snapToGrid w:val="0"/>
              <w:rPr>
                <w:rFonts w:hint="eastAsia" w:cs="微软雅黑" w:asciiTheme="minorEastAsia" w:hAnsiTheme="minorEastAsia" w:eastAsiaTheme="minorEastAsia"/>
                <w:color w:val="000000" w:themeColor="text1"/>
                <w:szCs w:val="21"/>
                <w14:textFill>
                  <w14:solidFill>
                    <w14:schemeClr w14:val="tx1"/>
                  </w14:solidFill>
                </w14:textFill>
              </w:rPr>
            </w:pPr>
          </w:p>
          <w:p w14:paraId="7A35D326">
            <w:pPr>
              <w:widowControl w:val="0"/>
              <w:snapToGrid w:val="0"/>
              <w:jc w:val="center"/>
              <w:rPr>
                <w:rFonts w:hint="eastAsia" w:cs="微软雅黑" w:asciiTheme="minorEastAsia" w:hAnsiTheme="minorEastAsia" w:eastAsiaTheme="minorEastAsia"/>
                <w:color w:val="000000" w:themeColor="text1"/>
                <w:szCs w:val="21"/>
                <w14:textFill>
                  <w14:solidFill>
                    <w14:schemeClr w14:val="tx1"/>
                  </w14:solidFill>
                </w14:textFill>
              </w:rPr>
            </w:pPr>
            <w:r>
              <w:rPr>
                <w:rFonts w:hint="eastAsia" w:cs="微软雅黑" w:asciiTheme="minorEastAsia" w:hAnsiTheme="minorEastAsia" w:eastAsiaTheme="minorEastAsia"/>
                <w:color w:val="000000" w:themeColor="text1"/>
                <w:szCs w:val="21"/>
                <w14:textFill>
                  <w14:solidFill>
                    <w14:schemeClr w14:val="tx1"/>
                  </w14:solidFill>
                </w14:textFill>
              </w:rPr>
              <w:t>3</w:t>
            </w:r>
          </w:p>
        </w:tc>
        <w:tc>
          <w:tcPr>
            <w:tcW w:w="1176" w:type="dxa"/>
            <w:vMerge w:val="restart"/>
            <w:vAlign w:val="center"/>
          </w:tcPr>
          <w:p w14:paraId="7DF2637E">
            <w:pPr>
              <w:widowControl w:val="0"/>
              <w:snapToGrid w:val="0"/>
              <w:ind w:firstLine="28"/>
              <w:jc w:val="center"/>
              <w:rPr>
                <w:rFonts w:hint="eastAsia" w:cs="微软雅黑" w:asciiTheme="minorEastAsia" w:hAnsiTheme="minorEastAsia" w:eastAsiaTheme="minorEastAsia"/>
                <w:color w:val="000000" w:themeColor="text1"/>
                <w:szCs w:val="21"/>
                <w14:textFill>
                  <w14:solidFill>
                    <w14:schemeClr w14:val="tx1"/>
                  </w14:solidFill>
                </w14:textFill>
              </w:rPr>
            </w:pPr>
            <w:r>
              <w:rPr>
                <w:rFonts w:hint="eastAsia" w:cs="微软雅黑" w:asciiTheme="minorEastAsia" w:hAnsiTheme="minorEastAsia" w:eastAsiaTheme="minorEastAsia"/>
                <w:color w:val="000000" w:themeColor="text1"/>
                <w:szCs w:val="21"/>
                <w14:textFill>
                  <w14:solidFill>
                    <w14:schemeClr w14:val="tx1"/>
                  </w14:solidFill>
                </w14:textFill>
              </w:rPr>
              <w:t>商务部分</w:t>
            </w:r>
          </w:p>
          <w:p w14:paraId="56DFE15E">
            <w:pPr>
              <w:widowControl w:val="0"/>
              <w:snapToGrid w:val="0"/>
              <w:ind w:firstLine="28"/>
              <w:jc w:val="center"/>
              <w:rPr>
                <w:rFonts w:hint="eastAsia" w:cs="微软雅黑" w:asciiTheme="minorEastAsia" w:hAnsiTheme="minorEastAsia" w:eastAsiaTheme="minorEastAsia"/>
                <w:color w:val="000000" w:themeColor="text1"/>
                <w:szCs w:val="21"/>
                <w14:textFill>
                  <w14:solidFill>
                    <w14:schemeClr w14:val="tx1"/>
                  </w14:solidFill>
                </w14:textFill>
              </w:rPr>
            </w:pPr>
            <w:r>
              <w:rPr>
                <w:rFonts w:hint="eastAsia" w:cs="微软雅黑" w:asciiTheme="minorEastAsia" w:hAnsiTheme="minorEastAsia" w:eastAsiaTheme="minorEastAsia"/>
                <w:color w:val="000000" w:themeColor="text1"/>
                <w:szCs w:val="21"/>
                <w14:textFill>
                  <w14:solidFill>
                    <w14:schemeClr w14:val="tx1"/>
                  </w14:solidFill>
                </w14:textFill>
              </w:rPr>
              <w:t>（2</w:t>
            </w:r>
            <w:r>
              <w:rPr>
                <w:rFonts w:hint="eastAsia" w:cs="微软雅黑" w:asciiTheme="minorEastAsia" w:hAnsiTheme="minorEastAsia" w:eastAsiaTheme="minorEastAsia"/>
                <w:color w:val="000000" w:themeColor="text1"/>
                <w:szCs w:val="21"/>
                <w:lang w:val="en-US" w:eastAsia="zh-CN"/>
                <w14:textFill>
                  <w14:solidFill>
                    <w14:schemeClr w14:val="tx1"/>
                  </w14:solidFill>
                </w14:textFill>
              </w:rPr>
              <w:t>5</w:t>
            </w:r>
            <w:r>
              <w:rPr>
                <w:rFonts w:hint="eastAsia" w:cs="微软雅黑" w:asciiTheme="minorEastAsia" w:hAnsiTheme="minorEastAsia" w:eastAsiaTheme="minorEastAsia"/>
                <w:color w:val="000000" w:themeColor="text1"/>
                <w:szCs w:val="21"/>
                <w14:textFill>
                  <w14:solidFill>
                    <w14:schemeClr w14:val="tx1"/>
                  </w14:solidFill>
                </w14:textFill>
              </w:rPr>
              <w:t>%）</w:t>
            </w:r>
          </w:p>
        </w:tc>
        <w:tc>
          <w:tcPr>
            <w:tcW w:w="1140" w:type="dxa"/>
            <w:vAlign w:val="center"/>
          </w:tcPr>
          <w:p w14:paraId="65D5B215">
            <w:pPr>
              <w:widowControl w:val="0"/>
              <w:snapToGrid w:val="0"/>
              <w:ind w:firstLine="28"/>
              <w:jc w:val="center"/>
              <w:rPr>
                <w:rFonts w:hint="eastAsia" w:cs="微软雅黑" w:asciiTheme="minorEastAsia" w:hAnsiTheme="minorEastAsia" w:eastAsiaTheme="minorEastAsia"/>
                <w:color w:val="000000" w:themeColor="text1"/>
                <w:szCs w:val="21"/>
                <w14:textFill>
                  <w14:solidFill>
                    <w14:schemeClr w14:val="tx1"/>
                  </w14:solidFill>
                </w14:textFill>
              </w:rPr>
            </w:pPr>
            <w:r>
              <w:rPr>
                <w:rFonts w:hint="eastAsia" w:cs="微软雅黑" w:asciiTheme="minorEastAsia" w:hAnsiTheme="minorEastAsia" w:eastAsiaTheme="minorEastAsia"/>
                <w:color w:val="000000" w:themeColor="text1"/>
                <w:szCs w:val="21"/>
                <w14:textFill>
                  <w14:solidFill>
                    <w14:schemeClr w14:val="tx1"/>
                  </w14:solidFill>
                </w14:textFill>
              </w:rPr>
              <w:t>业绩</w:t>
            </w:r>
          </w:p>
          <w:p w14:paraId="521DAEC9">
            <w:pPr>
              <w:widowControl w:val="0"/>
              <w:snapToGrid w:val="0"/>
              <w:ind w:firstLine="28"/>
              <w:jc w:val="center"/>
              <w:rPr>
                <w:rFonts w:hint="eastAsia" w:cs="微软雅黑" w:asciiTheme="minorEastAsia" w:hAnsiTheme="minorEastAsia" w:eastAsiaTheme="minorEastAsia"/>
                <w:color w:val="000000" w:themeColor="text1"/>
                <w:kern w:val="0"/>
                <w:szCs w:val="21"/>
                <w14:textFill>
                  <w14:solidFill>
                    <w14:schemeClr w14:val="tx1"/>
                  </w14:solidFill>
                </w14:textFill>
              </w:rPr>
            </w:pPr>
            <w:r>
              <w:rPr>
                <w:rFonts w:hint="eastAsia" w:cs="微软雅黑" w:asciiTheme="minorEastAsia" w:hAnsiTheme="minorEastAsia" w:eastAsiaTheme="minorEastAsia"/>
                <w:color w:val="000000" w:themeColor="text1"/>
                <w:szCs w:val="21"/>
                <w14:textFill>
                  <w14:solidFill>
                    <w14:schemeClr w14:val="tx1"/>
                  </w14:solidFill>
                </w14:textFill>
              </w:rPr>
              <w:t>1</w:t>
            </w:r>
            <w:r>
              <w:rPr>
                <w:rFonts w:hint="eastAsia" w:cs="微软雅黑" w:asciiTheme="minorEastAsia" w:hAnsiTheme="minorEastAsia" w:eastAsiaTheme="minorEastAsia"/>
                <w:color w:val="000000" w:themeColor="text1"/>
                <w:szCs w:val="21"/>
                <w:lang w:val="en-US" w:eastAsia="zh-CN"/>
                <w14:textFill>
                  <w14:solidFill>
                    <w14:schemeClr w14:val="tx1"/>
                  </w14:solidFill>
                </w14:textFill>
              </w:rPr>
              <w:t>5</w:t>
            </w:r>
            <w:r>
              <w:rPr>
                <w:rFonts w:hint="eastAsia" w:cs="微软雅黑" w:asciiTheme="minorEastAsia" w:hAnsiTheme="minorEastAsia" w:eastAsiaTheme="minorEastAsia"/>
                <w:color w:val="000000" w:themeColor="text1"/>
                <w:szCs w:val="21"/>
                <w14:textFill>
                  <w14:solidFill>
                    <w14:schemeClr w14:val="tx1"/>
                  </w14:solidFill>
                </w14:textFill>
              </w:rPr>
              <w:t>分</w:t>
            </w:r>
          </w:p>
        </w:tc>
        <w:tc>
          <w:tcPr>
            <w:tcW w:w="5304" w:type="dxa"/>
            <w:gridSpan w:val="2"/>
            <w:vAlign w:val="center"/>
          </w:tcPr>
          <w:p w14:paraId="57C74915">
            <w:pPr>
              <w:widowControl w:val="0"/>
              <w:snapToGrid w:val="0"/>
              <w:ind w:firstLine="210" w:firstLineChars="100"/>
              <w:jc w:val="left"/>
              <w:rPr>
                <w:rFonts w:hint="eastAsia" w:cs="微软雅黑" w:asciiTheme="minorEastAsia" w:hAnsiTheme="minorEastAsia" w:eastAsiaTheme="minorEastAsia"/>
                <w:color w:val="000000" w:themeColor="text1"/>
                <w:szCs w:val="21"/>
                <w14:textFill>
                  <w14:solidFill>
                    <w14:schemeClr w14:val="tx1"/>
                  </w14:solidFill>
                </w14:textFill>
              </w:rPr>
            </w:pPr>
            <w:r>
              <w:rPr>
                <w:rFonts w:hint="eastAsia" w:cs="微软雅黑" w:asciiTheme="minorEastAsia" w:hAnsiTheme="minorEastAsia" w:eastAsiaTheme="minorEastAsia"/>
                <w:color w:val="000000" w:themeColor="text1"/>
                <w:szCs w:val="21"/>
                <w14:textFill>
                  <w14:solidFill>
                    <w14:schemeClr w14:val="tx1"/>
                  </w14:solidFill>
                </w14:textFill>
              </w:rPr>
              <w:t>供应商提供自202</w:t>
            </w:r>
            <w:r>
              <w:rPr>
                <w:rFonts w:hint="eastAsia" w:cs="微软雅黑" w:asciiTheme="minorEastAsia" w:hAnsiTheme="minorEastAsia" w:eastAsiaTheme="minorEastAsia"/>
                <w:color w:val="000000" w:themeColor="text1"/>
                <w:szCs w:val="21"/>
                <w:lang w:val="en-US" w:eastAsia="zh-CN"/>
                <w14:textFill>
                  <w14:solidFill>
                    <w14:schemeClr w14:val="tx1"/>
                  </w14:solidFill>
                </w14:textFill>
              </w:rPr>
              <w:t>1</w:t>
            </w:r>
            <w:r>
              <w:rPr>
                <w:rFonts w:hint="eastAsia" w:cs="微软雅黑" w:asciiTheme="minorEastAsia" w:hAnsiTheme="minorEastAsia" w:eastAsiaTheme="minorEastAsia"/>
                <w:color w:val="000000" w:themeColor="text1"/>
                <w:szCs w:val="21"/>
                <w14:textFill>
                  <w14:solidFill>
                    <w14:schemeClr w14:val="tx1"/>
                  </w14:solidFill>
                </w14:textFill>
              </w:rPr>
              <w:t>年1月1日起在全国范围内承担过</w:t>
            </w:r>
            <w:r>
              <w:rPr>
                <w:rFonts w:hint="eastAsia" w:cs="微软雅黑" w:asciiTheme="minorEastAsia" w:hAnsiTheme="minorEastAsia" w:eastAsiaTheme="minorEastAsia"/>
                <w:color w:val="000000" w:themeColor="text1"/>
                <w:szCs w:val="21"/>
                <w:lang w:val="en-US" w:eastAsia="zh-CN"/>
                <w14:textFill>
                  <w14:solidFill>
                    <w14:schemeClr w14:val="tx1"/>
                  </w14:solidFill>
                </w14:textFill>
              </w:rPr>
              <w:t>水利水电工程项目设计</w:t>
            </w:r>
            <w:r>
              <w:rPr>
                <w:rFonts w:hint="eastAsia" w:cs="微软雅黑" w:asciiTheme="minorEastAsia" w:hAnsiTheme="minorEastAsia" w:eastAsiaTheme="minorEastAsia"/>
                <w:color w:val="000000" w:themeColor="text1"/>
                <w:szCs w:val="21"/>
                <w14:textFill>
                  <w14:solidFill>
                    <w14:schemeClr w14:val="tx1"/>
                  </w14:solidFill>
                </w14:textFill>
              </w:rPr>
              <w:t>业绩的，每提供1个得</w:t>
            </w:r>
            <w:r>
              <w:rPr>
                <w:rFonts w:hint="eastAsia" w:cs="微软雅黑" w:asciiTheme="minorEastAsia" w:hAnsiTheme="minorEastAsia" w:eastAsiaTheme="minorEastAsia"/>
                <w:color w:val="000000" w:themeColor="text1"/>
                <w:szCs w:val="21"/>
                <w:lang w:val="en-US" w:eastAsia="zh-CN"/>
                <w14:textFill>
                  <w14:solidFill>
                    <w14:schemeClr w14:val="tx1"/>
                  </w14:solidFill>
                </w14:textFill>
              </w:rPr>
              <w:t>5</w:t>
            </w:r>
            <w:r>
              <w:rPr>
                <w:rFonts w:hint="eastAsia" w:cs="微软雅黑" w:asciiTheme="minorEastAsia" w:hAnsiTheme="minorEastAsia" w:eastAsiaTheme="minorEastAsia"/>
                <w:color w:val="000000" w:themeColor="text1"/>
                <w:szCs w:val="21"/>
                <w14:textFill>
                  <w14:solidFill>
                    <w14:schemeClr w14:val="tx1"/>
                  </w14:solidFill>
                </w14:textFill>
              </w:rPr>
              <w:t>分，最高得1</w:t>
            </w:r>
            <w:r>
              <w:rPr>
                <w:rFonts w:hint="eastAsia" w:cs="微软雅黑" w:asciiTheme="minorEastAsia" w:hAnsiTheme="minorEastAsia" w:eastAsiaTheme="minorEastAsia"/>
                <w:color w:val="000000" w:themeColor="text1"/>
                <w:szCs w:val="21"/>
                <w:lang w:val="en-US" w:eastAsia="zh-CN"/>
                <w14:textFill>
                  <w14:solidFill>
                    <w14:schemeClr w14:val="tx1"/>
                  </w14:solidFill>
                </w14:textFill>
              </w:rPr>
              <w:t>5</w:t>
            </w:r>
            <w:r>
              <w:rPr>
                <w:rFonts w:hint="eastAsia" w:cs="微软雅黑" w:asciiTheme="minorEastAsia" w:hAnsiTheme="minorEastAsia" w:eastAsiaTheme="minorEastAsia"/>
                <w:color w:val="000000" w:themeColor="text1"/>
                <w:szCs w:val="21"/>
                <w14:textFill>
                  <w14:solidFill>
                    <w14:schemeClr w14:val="tx1"/>
                  </w14:solidFill>
                </w14:textFill>
              </w:rPr>
              <w:t>分。</w:t>
            </w:r>
          </w:p>
        </w:tc>
        <w:tc>
          <w:tcPr>
            <w:tcW w:w="2211" w:type="dxa"/>
            <w:vAlign w:val="center"/>
          </w:tcPr>
          <w:p w14:paraId="134B9255">
            <w:pPr>
              <w:widowControl w:val="0"/>
              <w:adjustRightInd w:val="0"/>
              <w:snapToGrid w:val="0"/>
              <w:jc w:val="left"/>
              <w:rPr>
                <w:rFonts w:hint="eastAsia" w:cs="微软雅黑" w:asciiTheme="minorEastAsia" w:hAnsiTheme="minorEastAsia" w:eastAsiaTheme="minorEastAsia"/>
                <w:color w:val="000000" w:themeColor="text1"/>
                <w:kern w:val="0"/>
                <w:szCs w:val="21"/>
                <w14:textFill>
                  <w14:solidFill>
                    <w14:schemeClr w14:val="tx1"/>
                  </w14:solidFill>
                </w14:textFill>
              </w:rPr>
            </w:pPr>
            <w:r>
              <w:rPr>
                <w:rFonts w:hint="eastAsia" w:cs="微软雅黑" w:asciiTheme="minorEastAsia" w:hAnsiTheme="minorEastAsia" w:eastAsiaTheme="minorEastAsia"/>
                <w:color w:val="000000" w:themeColor="text1"/>
                <w:kern w:val="0"/>
                <w:szCs w:val="21"/>
                <w14:textFill>
                  <w14:solidFill>
                    <w14:schemeClr w14:val="tx1"/>
                  </w14:solidFill>
                </w14:textFill>
              </w:rPr>
              <w:t>提供合同或其他有效证明文件复印件并加盖供应商公章。</w:t>
            </w:r>
          </w:p>
        </w:tc>
      </w:tr>
      <w:tr w14:paraId="79287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Merge w:val="continue"/>
            <w:vAlign w:val="center"/>
          </w:tcPr>
          <w:p w14:paraId="1B56ACDE">
            <w:pPr>
              <w:widowControl w:val="0"/>
              <w:snapToGrid w:val="0"/>
              <w:rPr>
                <w:rFonts w:hint="eastAsia" w:cs="微软雅黑" w:asciiTheme="minorEastAsia" w:hAnsiTheme="minorEastAsia" w:eastAsiaTheme="minorEastAsia"/>
                <w:color w:val="000000" w:themeColor="text1"/>
                <w:szCs w:val="21"/>
                <w14:textFill>
                  <w14:solidFill>
                    <w14:schemeClr w14:val="tx1"/>
                  </w14:solidFill>
                </w14:textFill>
              </w:rPr>
            </w:pPr>
          </w:p>
        </w:tc>
        <w:tc>
          <w:tcPr>
            <w:tcW w:w="1176" w:type="dxa"/>
            <w:vMerge w:val="continue"/>
            <w:vAlign w:val="center"/>
          </w:tcPr>
          <w:p w14:paraId="67328774">
            <w:pPr>
              <w:widowControl w:val="0"/>
              <w:snapToGrid w:val="0"/>
              <w:ind w:firstLine="28"/>
              <w:jc w:val="center"/>
              <w:rPr>
                <w:rFonts w:hint="eastAsia" w:cs="微软雅黑" w:asciiTheme="minorEastAsia" w:hAnsiTheme="minorEastAsia" w:eastAsiaTheme="minorEastAsia"/>
                <w:color w:val="000000" w:themeColor="text1"/>
                <w:szCs w:val="21"/>
                <w14:textFill>
                  <w14:solidFill>
                    <w14:schemeClr w14:val="tx1"/>
                  </w14:solidFill>
                </w14:textFill>
              </w:rPr>
            </w:pPr>
          </w:p>
        </w:tc>
        <w:tc>
          <w:tcPr>
            <w:tcW w:w="1140" w:type="dxa"/>
            <w:vAlign w:val="center"/>
          </w:tcPr>
          <w:p w14:paraId="18835FEF">
            <w:pPr>
              <w:widowControl w:val="0"/>
              <w:snapToGrid w:val="0"/>
              <w:ind w:firstLine="28"/>
              <w:jc w:val="center"/>
              <w:rPr>
                <w:rFonts w:hint="eastAsia" w:cs="微软雅黑" w:asciiTheme="minorEastAsia" w:hAnsiTheme="minorEastAsia" w:eastAsiaTheme="minorEastAsia"/>
                <w:color w:val="000000" w:themeColor="text1"/>
                <w:szCs w:val="21"/>
                <w14:textFill>
                  <w14:solidFill>
                    <w14:schemeClr w14:val="tx1"/>
                  </w14:solidFill>
                </w14:textFill>
              </w:rPr>
            </w:pPr>
            <w:r>
              <w:rPr>
                <w:rFonts w:hint="eastAsia" w:cs="微软雅黑" w:asciiTheme="minorEastAsia" w:hAnsiTheme="minorEastAsia" w:eastAsiaTheme="minorEastAsia"/>
                <w:color w:val="000000" w:themeColor="text1"/>
                <w:szCs w:val="21"/>
                <w14:textFill>
                  <w14:solidFill>
                    <w14:schemeClr w14:val="tx1"/>
                  </w14:solidFill>
                </w14:textFill>
              </w:rPr>
              <w:t>服务人员</w:t>
            </w:r>
          </w:p>
          <w:p w14:paraId="030411CB">
            <w:pPr>
              <w:widowControl w:val="0"/>
              <w:snapToGrid w:val="0"/>
              <w:ind w:firstLine="28"/>
              <w:jc w:val="center"/>
              <w:rPr>
                <w:rFonts w:hint="eastAsia" w:cs="微软雅黑" w:asciiTheme="minorEastAsia" w:hAnsiTheme="minorEastAsia" w:eastAsiaTheme="minorEastAsia"/>
                <w:color w:val="000000" w:themeColor="text1"/>
                <w:szCs w:val="21"/>
                <w14:textFill>
                  <w14:solidFill>
                    <w14:schemeClr w14:val="tx1"/>
                  </w14:solidFill>
                </w14:textFill>
              </w:rPr>
            </w:pPr>
            <w:r>
              <w:rPr>
                <w:rFonts w:hint="eastAsia" w:cs="微软雅黑" w:asciiTheme="minorEastAsia" w:hAnsiTheme="minorEastAsia" w:eastAsiaTheme="minorEastAsia"/>
                <w:color w:val="000000" w:themeColor="text1"/>
                <w:szCs w:val="21"/>
                <w:lang w:val="en-US" w:eastAsia="zh-CN"/>
                <w14:textFill>
                  <w14:solidFill>
                    <w14:schemeClr w14:val="tx1"/>
                  </w14:solidFill>
                </w14:textFill>
              </w:rPr>
              <w:t>10</w:t>
            </w:r>
            <w:r>
              <w:rPr>
                <w:rFonts w:hint="eastAsia" w:cs="微软雅黑" w:asciiTheme="minorEastAsia" w:hAnsiTheme="minorEastAsia" w:eastAsiaTheme="minorEastAsia"/>
                <w:color w:val="000000" w:themeColor="text1"/>
                <w:szCs w:val="21"/>
                <w14:textFill>
                  <w14:solidFill>
                    <w14:schemeClr w14:val="tx1"/>
                  </w14:solidFill>
                </w14:textFill>
              </w:rPr>
              <w:t>分</w:t>
            </w:r>
          </w:p>
        </w:tc>
        <w:tc>
          <w:tcPr>
            <w:tcW w:w="5304" w:type="dxa"/>
            <w:gridSpan w:val="2"/>
            <w:vAlign w:val="center"/>
          </w:tcPr>
          <w:p w14:paraId="4E2B548A">
            <w:pPr>
              <w:widowControl w:val="0"/>
              <w:snapToGrid w:val="0"/>
              <w:ind w:firstLine="210" w:firstLineChars="100"/>
              <w:jc w:val="left"/>
              <w:rPr>
                <w:rFonts w:hint="eastAsia" w:cs="微软雅黑" w:asciiTheme="minorEastAsia" w:hAnsiTheme="minorEastAsia" w:eastAsiaTheme="minorEastAsia"/>
                <w:color w:val="000000" w:themeColor="text1"/>
                <w:szCs w:val="21"/>
                <w14:textFill>
                  <w14:solidFill>
                    <w14:schemeClr w14:val="tx1"/>
                  </w14:solidFill>
                </w14:textFill>
              </w:rPr>
            </w:pPr>
            <w:r>
              <w:rPr>
                <w:rFonts w:hint="eastAsia" w:cs="微软雅黑" w:asciiTheme="minorEastAsia" w:hAnsiTheme="minorEastAsia" w:eastAsiaTheme="minorEastAsia"/>
                <w:color w:val="000000" w:themeColor="text1"/>
                <w:szCs w:val="21"/>
                <w14:textFill>
                  <w14:solidFill>
                    <w14:schemeClr w14:val="tx1"/>
                  </w14:solidFill>
                </w14:textFill>
              </w:rPr>
              <w:t>供应商拟投入本项目的服务人员具有</w:t>
            </w:r>
            <w:r>
              <w:rPr>
                <w:rFonts w:hint="eastAsia" w:eastAsiaTheme="minorEastAsia"/>
                <w:color w:val="000000" w:themeColor="text1"/>
                <w:lang w:val="en-US" w:eastAsia="zh-CN"/>
                <w14:textFill>
                  <w14:solidFill>
                    <w14:schemeClr w14:val="tx1"/>
                  </w14:solidFill>
                </w14:textFill>
              </w:rPr>
              <w:t>水利水电工程</w:t>
            </w:r>
            <w:r>
              <w:rPr>
                <w:rFonts w:hint="eastAsia"/>
                <w:color w:val="000000" w:themeColor="text1"/>
                <w14:textFill>
                  <w14:solidFill>
                    <w14:schemeClr w14:val="tx1"/>
                  </w14:solidFill>
                </w14:textFill>
              </w:rPr>
              <w:t>类专业中级及以上职称证书的每个得</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分，最多得</w:t>
            </w: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分</w:t>
            </w:r>
            <w:r>
              <w:rPr>
                <w:rFonts w:hint="eastAsia" w:cs="微软雅黑" w:asciiTheme="minorEastAsia" w:hAnsiTheme="minorEastAsia" w:eastAsiaTheme="minorEastAsia"/>
                <w:color w:val="000000" w:themeColor="text1"/>
                <w:szCs w:val="21"/>
                <w14:textFill>
                  <w14:solidFill>
                    <w14:schemeClr w14:val="tx1"/>
                  </w14:solidFill>
                </w14:textFill>
              </w:rPr>
              <w:t>。</w:t>
            </w:r>
          </w:p>
        </w:tc>
        <w:tc>
          <w:tcPr>
            <w:tcW w:w="2211" w:type="dxa"/>
            <w:vAlign w:val="center"/>
          </w:tcPr>
          <w:p w14:paraId="6F570A06">
            <w:pPr>
              <w:widowControl w:val="0"/>
              <w:adjustRightInd w:val="0"/>
              <w:snapToGrid w:val="0"/>
              <w:jc w:val="left"/>
              <w:rPr>
                <w:rFonts w:hint="eastAsia" w:cs="微软雅黑" w:asciiTheme="minorEastAsia" w:hAnsiTheme="minorEastAsia" w:eastAsiaTheme="minorEastAsia"/>
                <w:color w:val="000000" w:themeColor="text1"/>
                <w:kern w:val="0"/>
                <w:szCs w:val="21"/>
                <w14:textFill>
                  <w14:solidFill>
                    <w14:schemeClr w14:val="tx1"/>
                  </w14:solidFill>
                </w14:textFill>
              </w:rPr>
            </w:pPr>
            <w:r>
              <w:rPr>
                <w:rFonts w:hint="eastAsia" w:cs="微软雅黑" w:asciiTheme="minorEastAsia" w:hAnsiTheme="minorEastAsia" w:eastAsiaTheme="minorEastAsia"/>
                <w:color w:val="000000" w:themeColor="text1"/>
                <w:kern w:val="0"/>
                <w:szCs w:val="21"/>
                <w14:textFill>
                  <w14:solidFill>
                    <w14:schemeClr w14:val="tx1"/>
                  </w14:solidFill>
                </w14:textFill>
              </w:rPr>
              <w:t>需提供以上拟派人员的身份证、职称证书、承包商为其缴纳的202</w:t>
            </w:r>
            <w:r>
              <w:rPr>
                <w:rFonts w:hint="eastAsia" w:cs="微软雅黑" w:asciiTheme="minorEastAsia" w:hAnsiTheme="minorEastAsia" w:eastAsiaTheme="minorEastAsia"/>
                <w:color w:val="000000" w:themeColor="text1"/>
                <w:kern w:val="0"/>
                <w:szCs w:val="21"/>
                <w:lang w:val="en-US" w:eastAsia="zh-CN"/>
                <w14:textFill>
                  <w14:solidFill>
                    <w14:schemeClr w14:val="tx1"/>
                  </w14:solidFill>
                </w14:textFill>
              </w:rPr>
              <w:t>6</w:t>
            </w:r>
            <w:r>
              <w:rPr>
                <w:rFonts w:hint="eastAsia" w:cs="微软雅黑" w:asciiTheme="minorEastAsia" w:hAnsiTheme="minorEastAsia" w:eastAsiaTheme="minorEastAsia"/>
                <w:color w:val="000000" w:themeColor="text1"/>
                <w:kern w:val="0"/>
                <w:szCs w:val="21"/>
                <w14:textFill>
                  <w14:solidFill>
                    <w14:schemeClr w14:val="tx1"/>
                  </w14:solidFill>
                </w14:textFill>
              </w:rPr>
              <w:t>年1月-2026年</w:t>
            </w:r>
            <w:r>
              <w:rPr>
                <w:rFonts w:hint="eastAsia" w:cs="微软雅黑" w:asciiTheme="minorEastAsia" w:hAnsiTheme="minorEastAsia" w:eastAsiaTheme="minorEastAsia"/>
                <w:color w:val="000000" w:themeColor="text1"/>
                <w:kern w:val="0"/>
                <w:szCs w:val="21"/>
                <w:lang w:val="en-US" w:eastAsia="zh-CN"/>
                <w14:textFill>
                  <w14:solidFill>
                    <w14:schemeClr w14:val="tx1"/>
                  </w14:solidFill>
                </w14:textFill>
              </w:rPr>
              <w:t>6</w:t>
            </w:r>
            <w:r>
              <w:rPr>
                <w:rFonts w:hint="eastAsia" w:cs="微软雅黑" w:asciiTheme="minorEastAsia" w:hAnsiTheme="minorEastAsia" w:eastAsiaTheme="minorEastAsia"/>
                <w:color w:val="000000" w:themeColor="text1"/>
                <w:kern w:val="0"/>
                <w:szCs w:val="21"/>
                <w14:textFill>
                  <w14:solidFill>
                    <w14:schemeClr w14:val="tx1"/>
                  </w14:solidFill>
                </w14:textFill>
              </w:rPr>
              <w:t>月养老保险证明材料，提供的养老保险参保证明须体现拟派人员的姓名、身份证号（或社保号）、单位名称、在本单位参保时间（或起始参保时间），并带有社保部门公章或社保部门的有效电子印章。</w:t>
            </w:r>
          </w:p>
        </w:tc>
      </w:tr>
    </w:tbl>
    <w:p w14:paraId="013D083C">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ab/>
      </w:r>
    </w:p>
    <w:p w14:paraId="4075E7DA">
      <w:pPr>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（三）出现下列情况之一的，应当取消其参与承包商比选资格：</w:t>
      </w:r>
    </w:p>
    <w:p w14:paraId="31766A5F">
      <w:pPr>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1.不具备比选文件中规定的资格要求的；</w:t>
      </w:r>
    </w:p>
    <w:p w14:paraId="230F848E">
      <w:pPr>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2.报价超过比选文件中规定的最高限价的；</w:t>
      </w:r>
    </w:p>
    <w:p w14:paraId="611F451A">
      <w:pPr>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3.承包商串通投标的；</w:t>
      </w:r>
    </w:p>
    <w:p w14:paraId="7B1E7D3F">
      <w:pPr>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4.法律、法规规定的其他无效情形。</w:t>
      </w:r>
    </w:p>
    <w:p w14:paraId="4F1F7254">
      <w:pPr>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napToGrid w:val="0"/>
          <w:kern w:val="0"/>
          <w:sz w:val="32"/>
          <w:szCs w:val="32"/>
          <w:highlight w:val="none"/>
          <w:lang w:bidi="ar"/>
        </w:rPr>
        <w:t>六</w:t>
      </w:r>
      <w:r>
        <w:rPr>
          <w:rFonts w:hint="eastAsia" w:ascii="方正仿宋_GBK" w:hAnsi="方正仿宋_GBK" w:eastAsia="方正仿宋_GBK" w:cs="方正仿宋_GBK"/>
          <w:sz w:val="32"/>
          <w:szCs w:val="32"/>
          <w:highlight w:val="none"/>
          <w:lang w:bidi="ar"/>
        </w:rPr>
        <w:t>、联系方式</w:t>
      </w:r>
    </w:p>
    <w:p w14:paraId="7CAB2DD1">
      <w:pPr>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采购人：重庆巴洲数智</w:t>
      </w:r>
      <w:r>
        <w:rPr>
          <w:rFonts w:hint="eastAsia" w:ascii="方正仿宋_GBK" w:hAnsi="方正仿宋_GBK" w:eastAsia="方正仿宋_GBK" w:cs="方正仿宋_GBK"/>
          <w:sz w:val="32"/>
          <w:szCs w:val="32"/>
          <w:highlight w:val="none"/>
          <w:lang w:val="en-US" w:eastAsia="zh-CN" w:bidi="ar"/>
        </w:rPr>
        <w:t>农业</w:t>
      </w:r>
      <w:r>
        <w:rPr>
          <w:rFonts w:hint="eastAsia" w:ascii="方正仿宋_GBK" w:hAnsi="方正仿宋_GBK" w:eastAsia="方正仿宋_GBK" w:cs="方正仿宋_GBK"/>
          <w:sz w:val="32"/>
          <w:szCs w:val="32"/>
          <w:highlight w:val="none"/>
          <w:lang w:bidi="ar"/>
        </w:rPr>
        <w:t>发展有限公司</w:t>
      </w:r>
    </w:p>
    <w:p w14:paraId="716AEFA8">
      <w:pPr>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联系人：</w:t>
      </w:r>
      <w:r>
        <w:rPr>
          <w:rFonts w:hint="eastAsia" w:ascii="方正仿宋_GBK" w:hAnsi="方正仿宋_GBK" w:eastAsia="方正仿宋_GBK" w:cs="方正仿宋_GBK"/>
          <w:sz w:val="32"/>
          <w:szCs w:val="32"/>
          <w:highlight w:val="none"/>
          <w:lang w:val="en-US" w:eastAsia="zh-CN" w:bidi="ar"/>
        </w:rPr>
        <w:t>黄</w:t>
      </w:r>
      <w:r>
        <w:rPr>
          <w:rFonts w:hint="eastAsia" w:ascii="方正仿宋_GBK" w:hAnsi="方正仿宋_GBK" w:eastAsia="方正仿宋_GBK" w:cs="方正仿宋_GBK"/>
          <w:sz w:val="32"/>
          <w:szCs w:val="32"/>
          <w:highlight w:val="none"/>
          <w:lang w:bidi="ar"/>
        </w:rPr>
        <w:t>老师</w:t>
      </w:r>
    </w:p>
    <w:p w14:paraId="21442CC9">
      <w:pPr>
        <w:adjustRightInd w:val="0"/>
        <w:snapToGrid w:val="0"/>
        <w:spacing w:line="560" w:lineRule="exact"/>
        <w:ind w:firstLine="640" w:firstLineChars="200"/>
        <w:rPr>
          <w:rFonts w:hint="default" w:ascii="方正仿宋_GBK" w:hAnsi="方正仿宋_GBK" w:eastAsia="方正仿宋_GBK" w:cs="方正仿宋_GBK"/>
          <w:sz w:val="32"/>
          <w:szCs w:val="32"/>
          <w:highlight w:val="none"/>
          <w:lang w:val="en-US" w:eastAsia="zh-CN" w:bidi="ar"/>
        </w:rPr>
      </w:pPr>
      <w:r>
        <w:rPr>
          <w:rFonts w:hint="eastAsia" w:ascii="方正仿宋_GBK" w:hAnsi="方正仿宋_GBK" w:eastAsia="方正仿宋_GBK" w:cs="方正仿宋_GBK"/>
          <w:sz w:val="32"/>
          <w:szCs w:val="32"/>
          <w:highlight w:val="none"/>
          <w:lang w:bidi="ar"/>
        </w:rPr>
        <w:t>电  话：</w:t>
      </w:r>
      <w:r>
        <w:rPr>
          <w:rFonts w:hint="eastAsia" w:ascii="方正仿宋_GBK" w:hAnsi="方正仿宋_GBK" w:eastAsia="方正仿宋_GBK" w:cs="方正仿宋_GBK"/>
          <w:sz w:val="32"/>
          <w:szCs w:val="32"/>
          <w:highlight w:val="none"/>
          <w:lang w:val="en-US" w:eastAsia="zh-CN" w:bidi="ar"/>
        </w:rPr>
        <w:t>15523354631</w:t>
      </w:r>
    </w:p>
    <w:p w14:paraId="1F9128ED">
      <w:pPr>
        <w:adjustRightInd w:val="0"/>
        <w:snapToGrid w:val="0"/>
        <w:spacing w:line="560" w:lineRule="exact"/>
        <w:ind w:firstLine="640" w:firstLineChars="200"/>
        <w:rPr>
          <w:rFonts w:ascii="方正仿宋_GBK" w:hAnsi="方正仿宋_GBK" w:eastAsia="方正仿宋_GBK" w:cs="方正仿宋_GBK"/>
          <w:sz w:val="32"/>
          <w:szCs w:val="32"/>
          <w:highlight w:val="none"/>
          <w:lang w:bidi="ar"/>
        </w:rPr>
      </w:pPr>
      <w:r>
        <w:rPr>
          <w:rFonts w:hint="eastAsia" w:ascii="方正仿宋_GBK" w:hAnsi="方正仿宋_GBK" w:eastAsia="方正仿宋_GBK" w:cs="方正仿宋_GBK"/>
          <w:sz w:val="32"/>
          <w:szCs w:val="32"/>
          <w:highlight w:val="none"/>
          <w:lang w:bidi="ar"/>
        </w:rPr>
        <w:t>地  址：重庆市巴南区龙洲大道265号</w:t>
      </w:r>
    </w:p>
    <w:p w14:paraId="1A8DBF18">
      <w:pPr>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napToGrid w:val="0"/>
          <w:kern w:val="0"/>
          <w:sz w:val="32"/>
          <w:szCs w:val="32"/>
          <w:highlight w:val="none"/>
          <w:lang w:bidi="ar"/>
        </w:rPr>
        <w:t>七、承包商提交响应文件</w:t>
      </w:r>
    </w:p>
    <w:p w14:paraId="2ADBEDAB">
      <w:pPr>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（一）承包商提供的响应文件需装入大袋中密封并加盖公章，并在封套上写明如下内容：</w:t>
      </w:r>
    </w:p>
    <w:p w14:paraId="4C85EB77">
      <w:pPr>
        <w:adjustRightInd w:val="0"/>
        <w:snapToGrid w:val="0"/>
        <w:spacing w:line="560" w:lineRule="exact"/>
        <w:ind w:firstLine="640" w:firstLineChars="200"/>
        <w:rPr>
          <w:rFonts w:ascii="方正仿宋_GBK" w:hAnsi="方正仿宋_GBK" w:eastAsia="方正仿宋_GBK" w:cs="方正仿宋_GBK"/>
          <w:sz w:val="32"/>
          <w:szCs w:val="32"/>
          <w:highlight w:val="none"/>
          <w:lang w:bidi="ar"/>
        </w:rPr>
      </w:pPr>
      <w:r>
        <w:rPr>
          <w:rFonts w:hint="eastAsia" w:ascii="方正仿宋_GBK" w:hAnsi="方正仿宋_GBK" w:eastAsia="方正仿宋_GBK" w:cs="方正仿宋_GBK"/>
          <w:sz w:val="32"/>
          <w:szCs w:val="32"/>
          <w:highlight w:val="none"/>
          <w:lang w:bidi="ar"/>
        </w:rPr>
        <w:t xml:space="preserve">比选人名称：                         </w:t>
      </w:r>
    </w:p>
    <w:p w14:paraId="3BACEF46">
      <w:pPr>
        <w:pStyle w:val="7"/>
        <w:rPr>
          <w:highlight w:val="none"/>
        </w:rPr>
      </w:pPr>
    </w:p>
    <w:p w14:paraId="2247D1AB">
      <w:pPr>
        <w:pStyle w:val="14"/>
        <w:adjustRightInd w:val="0"/>
        <w:snapToGrid w:val="0"/>
        <w:spacing w:before="0" w:beforeAutospacing="0" w:after="0" w:afterAutospacing="0" w:line="560" w:lineRule="exact"/>
        <w:ind w:firstLine="640" w:firstLineChars="200"/>
        <w:jc w:val="both"/>
        <w:rPr>
          <w:rFonts w:ascii="方正仿宋_GBK" w:hAnsi="方正仿宋_GBK" w:eastAsia="方正仿宋_GBK" w:cs="方正仿宋_GBK"/>
          <w:szCs w:val="32"/>
          <w:highlight w:val="none"/>
        </w:rPr>
      </w:pPr>
      <w:r>
        <w:rPr>
          <w:rFonts w:hint="eastAsia" w:ascii="方正仿宋_GBK" w:hAnsi="方正仿宋_GBK" w:eastAsia="方正仿宋_GBK" w:cs="方正仿宋_GBK"/>
          <w:kern w:val="2"/>
          <w:sz w:val="32"/>
          <w:szCs w:val="32"/>
          <w:highlight w:val="none"/>
          <w:lang w:bidi="ar"/>
        </w:rPr>
        <w:t xml:space="preserve">比选申请人名称：   （全称并加盖单位公章） </w:t>
      </w:r>
    </w:p>
    <w:p w14:paraId="657C5598">
      <w:pPr>
        <w:pStyle w:val="14"/>
        <w:adjustRightInd w:val="0"/>
        <w:snapToGrid w:val="0"/>
        <w:spacing w:before="0" w:beforeAutospacing="0" w:after="0" w:afterAutospacing="0" w:line="560" w:lineRule="exact"/>
        <w:ind w:firstLine="640" w:firstLineChars="200"/>
        <w:jc w:val="both"/>
        <w:rPr>
          <w:rFonts w:hint="eastAsia" w:ascii="方正仿宋_GBK" w:hAnsi="方正仿宋_GBK" w:eastAsia="方正仿宋_GBK" w:cs="方正仿宋_GBK"/>
          <w:kern w:val="2"/>
          <w:sz w:val="32"/>
          <w:szCs w:val="32"/>
          <w:highlight w:val="none"/>
          <w:lang w:val="en-US" w:eastAsia="zh-CN" w:bidi="ar"/>
        </w:rPr>
      </w:pPr>
      <w:r>
        <w:rPr>
          <w:rFonts w:hint="eastAsia" w:ascii="方正仿宋_GBK" w:hAnsi="方正仿宋_GBK" w:eastAsia="方正仿宋_GBK" w:cs="方正仿宋_GBK"/>
          <w:kern w:val="2"/>
          <w:sz w:val="32"/>
          <w:szCs w:val="32"/>
          <w:highlight w:val="none"/>
          <w:lang w:val="en-US" w:eastAsia="zh-CN" w:bidi="ar"/>
        </w:rPr>
        <w:t>（项目名称）比选响应文件</w:t>
      </w:r>
    </w:p>
    <w:p w14:paraId="4529C05A">
      <w:pPr>
        <w:pStyle w:val="14"/>
        <w:adjustRightInd w:val="0"/>
        <w:snapToGrid w:val="0"/>
        <w:spacing w:before="0" w:beforeAutospacing="0" w:after="0" w:afterAutospacing="0" w:line="560" w:lineRule="exact"/>
        <w:ind w:firstLine="640" w:firstLineChars="200"/>
        <w:jc w:val="both"/>
        <w:rPr>
          <w:rFonts w:hint="eastAsia" w:ascii="方正仿宋_GBK" w:hAnsi="方正仿宋_GBK" w:eastAsia="方正仿宋_GBK" w:cs="方正仿宋_GBK"/>
          <w:kern w:val="2"/>
          <w:sz w:val="32"/>
          <w:szCs w:val="32"/>
          <w:highlight w:val="none"/>
          <w:lang w:val="en-US" w:eastAsia="zh-CN" w:bidi="ar"/>
        </w:rPr>
      </w:pPr>
      <w:r>
        <w:rPr>
          <w:rFonts w:hint="eastAsia" w:ascii="方正仿宋_GBK" w:hAnsi="方正仿宋_GBK" w:eastAsia="方正仿宋_GBK" w:cs="方正仿宋_GBK"/>
          <w:kern w:val="2"/>
          <w:sz w:val="32"/>
          <w:szCs w:val="32"/>
          <w:highlight w:val="none"/>
          <w:lang w:val="en-US" w:eastAsia="zh-CN" w:bidi="ar"/>
        </w:rPr>
        <w:t>在2026年7月 31</w:t>
      </w:r>
      <w:bookmarkStart w:id="0" w:name="_GoBack"/>
      <w:bookmarkEnd w:id="0"/>
      <w:r>
        <w:rPr>
          <w:rFonts w:hint="eastAsia" w:ascii="方正仿宋_GBK" w:hAnsi="方正仿宋_GBK" w:eastAsia="方正仿宋_GBK" w:cs="方正仿宋_GBK"/>
          <w:kern w:val="2"/>
          <w:sz w:val="32"/>
          <w:szCs w:val="32"/>
          <w:highlight w:val="none"/>
          <w:lang w:val="en-US" w:eastAsia="zh-CN" w:bidi="ar"/>
        </w:rPr>
        <w:t>日9时 00 分（开标时间）前不得开启</w:t>
      </w:r>
    </w:p>
    <w:p w14:paraId="3325033C">
      <w:pPr>
        <w:pStyle w:val="14"/>
        <w:adjustRightInd w:val="0"/>
        <w:snapToGrid w:val="0"/>
        <w:spacing w:before="0" w:beforeAutospacing="0" w:after="0" w:afterAutospacing="0" w:line="560" w:lineRule="exact"/>
        <w:ind w:firstLine="640" w:firstLineChars="200"/>
        <w:jc w:val="both"/>
        <w:rPr>
          <w:rFonts w:hint="eastAsia" w:ascii="方正仿宋_GBK" w:hAnsi="方正仿宋_GBK" w:eastAsia="方正仿宋_GBK" w:cs="方正仿宋_GBK"/>
          <w:kern w:val="2"/>
          <w:sz w:val="32"/>
          <w:szCs w:val="32"/>
          <w:highlight w:val="none"/>
          <w:lang w:val="en-US" w:eastAsia="zh-CN" w:bidi="ar"/>
        </w:rPr>
      </w:pPr>
      <w:r>
        <w:rPr>
          <w:rFonts w:hint="eastAsia" w:ascii="方正仿宋_GBK" w:hAnsi="方正仿宋_GBK" w:eastAsia="方正仿宋_GBK" w:cs="方正仿宋_GBK"/>
          <w:kern w:val="2"/>
          <w:sz w:val="32"/>
          <w:szCs w:val="32"/>
          <w:highlight w:val="none"/>
          <w:lang w:val="en-US" w:eastAsia="zh-CN" w:bidi="ar"/>
        </w:rPr>
        <w:t>（二）比选响应文件递交的时间为：比选当日现场递交。</w:t>
      </w:r>
    </w:p>
    <w:p w14:paraId="1FCB9080">
      <w:pPr>
        <w:pStyle w:val="14"/>
        <w:adjustRightInd w:val="0"/>
        <w:snapToGrid w:val="0"/>
        <w:spacing w:before="0" w:beforeAutospacing="0" w:after="0" w:afterAutospacing="0" w:line="560" w:lineRule="exact"/>
        <w:ind w:firstLine="640" w:firstLineChars="200"/>
        <w:jc w:val="both"/>
        <w:rPr>
          <w:rFonts w:hint="eastAsia" w:ascii="方正仿宋_GBK" w:hAnsi="方正仿宋_GBK" w:eastAsia="方正仿宋_GBK" w:cs="方正仿宋_GBK"/>
          <w:kern w:val="2"/>
          <w:sz w:val="32"/>
          <w:szCs w:val="32"/>
          <w:highlight w:val="none"/>
          <w:lang w:val="en-US" w:eastAsia="zh-CN" w:bidi="ar"/>
        </w:rPr>
      </w:pPr>
      <w:r>
        <w:rPr>
          <w:rFonts w:hint="eastAsia" w:ascii="方正仿宋_GBK" w:hAnsi="方正仿宋_GBK" w:eastAsia="方正仿宋_GBK" w:cs="方正仿宋_GBK"/>
          <w:kern w:val="2"/>
          <w:sz w:val="32"/>
          <w:szCs w:val="32"/>
          <w:highlight w:val="none"/>
          <w:lang w:val="en-US" w:eastAsia="zh-CN" w:bidi="ar"/>
        </w:rPr>
        <w:t>（三）比选和开标地点：重庆市巴南区龙洲大道265号</w:t>
      </w:r>
    </w:p>
    <w:p w14:paraId="4DCA2317">
      <w:pPr>
        <w:adjustRightInd w:val="0"/>
        <w:snapToGrid w:val="0"/>
        <w:spacing w:line="560" w:lineRule="exact"/>
        <w:rPr>
          <w:rFonts w:hint="eastAsia" w:ascii="方正仿宋_GBK" w:hAnsi="方正仿宋_GBK" w:eastAsia="方正仿宋_GBK" w:cs="方正仿宋_GBK"/>
          <w:kern w:val="2"/>
          <w:sz w:val="32"/>
          <w:szCs w:val="32"/>
          <w:highlight w:val="none"/>
          <w:lang w:val="en-US" w:eastAsia="zh-CN" w:bidi="ar"/>
        </w:rPr>
      </w:pPr>
      <w:r>
        <w:rPr>
          <w:rFonts w:hint="eastAsia" w:ascii="方正仿宋_GBK" w:hAnsi="方正仿宋_GBK" w:eastAsia="方正仿宋_GBK" w:cs="方正仿宋_GBK"/>
          <w:kern w:val="2"/>
          <w:sz w:val="32"/>
          <w:szCs w:val="32"/>
          <w:highlight w:val="none"/>
          <w:lang w:val="en-US" w:eastAsia="zh-CN" w:bidi="ar"/>
        </w:rPr>
        <w:t xml:space="preserve">    （四）开标时间：2026年7月31日9时 00 分（北京时间）</w:t>
      </w:r>
    </w:p>
    <w:p w14:paraId="655DD8D6">
      <w:pPr>
        <w:pStyle w:val="14"/>
        <w:adjustRightInd w:val="0"/>
        <w:snapToGrid w:val="0"/>
        <w:spacing w:before="0" w:beforeAutospacing="0" w:after="0" w:afterAutospacing="0" w:line="560" w:lineRule="exact"/>
        <w:ind w:firstLine="640" w:firstLineChars="200"/>
        <w:jc w:val="both"/>
        <w:rPr>
          <w:rFonts w:ascii="方正仿宋_GBK" w:hAnsi="方正仿宋_GBK" w:eastAsia="方正仿宋_GBK" w:cs="方正仿宋_GBK"/>
          <w:szCs w:val="32"/>
          <w:highlight w:val="none"/>
        </w:rPr>
      </w:pPr>
      <w:r>
        <w:rPr>
          <w:rFonts w:hint="eastAsia" w:ascii="方正仿宋_GBK" w:hAnsi="方正仿宋_GBK" w:eastAsia="方正仿宋_GBK" w:cs="方正仿宋_GBK"/>
          <w:kern w:val="2"/>
          <w:sz w:val="32"/>
          <w:szCs w:val="32"/>
          <w:highlight w:val="none"/>
          <w:lang w:val="en-US" w:eastAsia="zh-CN" w:bidi="ar"/>
        </w:rPr>
        <w:t>（五）逾期送达或</w:t>
      </w:r>
      <w:r>
        <w:rPr>
          <w:rFonts w:hint="eastAsia" w:ascii="方正仿宋_GBK" w:hAnsi="方正仿宋_GBK" w:eastAsia="方正仿宋_GBK" w:cs="方正仿宋_GBK"/>
          <w:kern w:val="2"/>
          <w:sz w:val="32"/>
          <w:szCs w:val="32"/>
          <w:highlight w:val="none"/>
          <w:lang w:bidi="ar"/>
        </w:rPr>
        <w:t>者不按照比选文件要求密封的申请文件，应当拒收。</w:t>
      </w:r>
    </w:p>
    <w:p w14:paraId="5BEE1DCF">
      <w:pPr>
        <w:pStyle w:val="9"/>
        <w:widowControl/>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八、比选程序</w:t>
      </w:r>
    </w:p>
    <w:p w14:paraId="09F95012">
      <w:pPr>
        <w:pStyle w:val="14"/>
        <w:adjustRightInd w:val="0"/>
        <w:snapToGrid w:val="0"/>
        <w:spacing w:before="0" w:beforeAutospacing="0" w:after="0" w:afterAutospacing="0" w:line="560" w:lineRule="exact"/>
        <w:ind w:firstLine="640" w:firstLineChars="200"/>
        <w:jc w:val="both"/>
        <w:rPr>
          <w:rFonts w:ascii="方正仿宋_GBK" w:hAnsi="方正仿宋_GBK" w:eastAsia="方正仿宋_GBK" w:cs="方正仿宋_GBK"/>
          <w:szCs w:val="32"/>
          <w:highlight w:val="none"/>
        </w:rPr>
      </w:pPr>
      <w:r>
        <w:rPr>
          <w:rFonts w:hint="eastAsia" w:ascii="方正仿宋_GBK" w:hAnsi="方正仿宋_GBK" w:eastAsia="方正仿宋_GBK" w:cs="方正仿宋_GBK"/>
          <w:kern w:val="2"/>
          <w:sz w:val="32"/>
          <w:szCs w:val="32"/>
          <w:highlight w:val="none"/>
          <w:lang w:bidi="ar"/>
        </w:rPr>
        <w:t>（一）评审人员和监督人员签到。</w:t>
      </w:r>
    </w:p>
    <w:p w14:paraId="7955DAD0">
      <w:pPr>
        <w:pStyle w:val="14"/>
        <w:adjustRightInd w:val="0"/>
        <w:snapToGrid w:val="0"/>
        <w:spacing w:before="0" w:beforeAutospacing="0" w:after="0" w:afterAutospacing="0" w:line="560" w:lineRule="exact"/>
        <w:ind w:firstLine="640" w:firstLineChars="200"/>
        <w:jc w:val="both"/>
        <w:rPr>
          <w:rFonts w:ascii="方正仿宋_GBK" w:hAnsi="方正仿宋_GBK" w:eastAsia="方正仿宋_GBK" w:cs="方正仿宋_GBK"/>
          <w:szCs w:val="32"/>
          <w:highlight w:val="none"/>
        </w:rPr>
      </w:pPr>
      <w:r>
        <w:rPr>
          <w:rFonts w:hint="eastAsia" w:ascii="方正仿宋_GBK" w:hAnsi="方正仿宋_GBK" w:eastAsia="方正仿宋_GBK" w:cs="方正仿宋_GBK"/>
          <w:kern w:val="2"/>
          <w:sz w:val="32"/>
          <w:szCs w:val="32"/>
          <w:highlight w:val="none"/>
          <w:lang w:bidi="ar"/>
        </w:rPr>
        <w:t>（二）现场收取投标文件（密封袋形式）。</w:t>
      </w:r>
    </w:p>
    <w:p w14:paraId="609DFB19">
      <w:pPr>
        <w:pStyle w:val="14"/>
        <w:adjustRightInd w:val="0"/>
        <w:snapToGrid w:val="0"/>
        <w:spacing w:before="0" w:beforeAutospacing="0" w:after="0" w:afterAutospacing="0" w:line="560" w:lineRule="exact"/>
        <w:ind w:firstLine="640" w:firstLineChars="200"/>
        <w:jc w:val="both"/>
        <w:rPr>
          <w:rFonts w:ascii="方正仿宋_GBK" w:hAnsi="方正仿宋_GBK" w:eastAsia="方正仿宋_GBK" w:cs="方正仿宋_GBK"/>
          <w:szCs w:val="32"/>
          <w:highlight w:val="none"/>
        </w:rPr>
      </w:pPr>
      <w:r>
        <w:rPr>
          <w:rFonts w:hint="eastAsia" w:ascii="方正仿宋_GBK" w:hAnsi="方正仿宋_GBK" w:eastAsia="方正仿宋_GBK" w:cs="方正仿宋_GBK"/>
          <w:kern w:val="2"/>
          <w:sz w:val="32"/>
          <w:szCs w:val="32"/>
          <w:highlight w:val="none"/>
          <w:lang w:bidi="ar"/>
        </w:rPr>
        <w:t>（三）承包商法定代表人或授权人签到。</w:t>
      </w:r>
    </w:p>
    <w:p w14:paraId="44030AF5">
      <w:pPr>
        <w:pStyle w:val="14"/>
        <w:adjustRightInd w:val="0"/>
        <w:snapToGrid w:val="0"/>
        <w:spacing w:before="0" w:beforeAutospacing="0" w:after="0" w:afterAutospacing="0" w:line="560" w:lineRule="exact"/>
        <w:ind w:firstLine="640" w:firstLineChars="200"/>
        <w:jc w:val="both"/>
        <w:rPr>
          <w:rFonts w:ascii="方正仿宋_GBK" w:hAnsi="方正仿宋_GBK" w:eastAsia="方正仿宋_GBK" w:cs="方正仿宋_GBK"/>
          <w:szCs w:val="32"/>
          <w:highlight w:val="none"/>
        </w:rPr>
      </w:pPr>
      <w:r>
        <w:rPr>
          <w:rFonts w:hint="eastAsia" w:ascii="方正仿宋_GBK" w:hAnsi="方正仿宋_GBK" w:eastAsia="方正仿宋_GBK" w:cs="方正仿宋_GBK"/>
          <w:kern w:val="2"/>
          <w:sz w:val="32"/>
          <w:szCs w:val="32"/>
          <w:highlight w:val="none"/>
          <w:lang w:bidi="ar"/>
        </w:rPr>
        <w:t>（四）对投标文件密封情况进行检查。</w:t>
      </w:r>
    </w:p>
    <w:p w14:paraId="011C401D">
      <w:pPr>
        <w:pStyle w:val="14"/>
        <w:adjustRightInd w:val="0"/>
        <w:snapToGrid w:val="0"/>
        <w:spacing w:before="0" w:beforeAutospacing="0" w:after="0" w:afterAutospacing="0" w:line="560" w:lineRule="exact"/>
        <w:ind w:firstLine="640" w:firstLineChars="200"/>
        <w:jc w:val="both"/>
        <w:rPr>
          <w:rFonts w:ascii="方正仿宋_GBK" w:hAnsi="方正仿宋_GBK" w:eastAsia="方正仿宋_GBK" w:cs="方正仿宋_GBK"/>
          <w:szCs w:val="32"/>
          <w:highlight w:val="none"/>
        </w:rPr>
      </w:pPr>
      <w:r>
        <w:rPr>
          <w:rFonts w:hint="eastAsia" w:ascii="方正仿宋_GBK" w:hAnsi="方正仿宋_GBK" w:eastAsia="方正仿宋_GBK" w:cs="方正仿宋_GBK"/>
          <w:kern w:val="2"/>
          <w:sz w:val="32"/>
          <w:szCs w:val="32"/>
          <w:highlight w:val="none"/>
          <w:lang w:bidi="ar"/>
        </w:rPr>
        <w:t>（五）对承包商法定代表人或授权人进行身份确认（核验身份证原件和代理人授权委托书、养老保险证明材料原件），若经核实上述材料与实际不符的，不得参与比选。</w:t>
      </w:r>
    </w:p>
    <w:p w14:paraId="590259F6">
      <w:pPr>
        <w:pStyle w:val="14"/>
        <w:adjustRightInd w:val="0"/>
        <w:snapToGrid w:val="0"/>
        <w:spacing w:before="0" w:beforeAutospacing="0" w:after="0" w:afterAutospacing="0" w:line="560" w:lineRule="exact"/>
        <w:ind w:firstLine="640" w:firstLineChars="200"/>
        <w:jc w:val="both"/>
        <w:rPr>
          <w:rFonts w:ascii="方正仿宋_GBK" w:hAnsi="方正仿宋_GBK" w:eastAsia="方正仿宋_GBK" w:cs="方正仿宋_GBK"/>
          <w:szCs w:val="32"/>
          <w:highlight w:val="none"/>
        </w:rPr>
      </w:pPr>
      <w:r>
        <w:rPr>
          <w:rFonts w:hint="eastAsia" w:ascii="方正仿宋_GBK" w:hAnsi="方正仿宋_GBK" w:eastAsia="方正仿宋_GBK" w:cs="方正仿宋_GBK"/>
          <w:kern w:val="2"/>
          <w:sz w:val="32"/>
          <w:szCs w:val="32"/>
          <w:highlight w:val="none"/>
          <w:lang w:bidi="ar"/>
        </w:rPr>
        <w:t>（六）承包商确认报价并签字。</w:t>
      </w:r>
    </w:p>
    <w:p w14:paraId="1AED86E8">
      <w:pPr>
        <w:pStyle w:val="14"/>
        <w:adjustRightInd w:val="0"/>
        <w:snapToGrid w:val="0"/>
        <w:spacing w:before="0" w:beforeAutospacing="0" w:after="0" w:afterAutospacing="0" w:line="560" w:lineRule="exact"/>
        <w:ind w:firstLine="640" w:firstLineChars="200"/>
        <w:jc w:val="both"/>
        <w:rPr>
          <w:rFonts w:ascii="方正仿宋_GBK" w:hAnsi="方正仿宋_GBK" w:eastAsia="方正仿宋_GBK" w:cs="方正仿宋_GBK"/>
          <w:szCs w:val="32"/>
          <w:highlight w:val="none"/>
        </w:rPr>
      </w:pPr>
      <w:r>
        <w:rPr>
          <w:rFonts w:hint="eastAsia" w:ascii="方正仿宋_GBK" w:hAnsi="方正仿宋_GBK" w:eastAsia="方正仿宋_GBK" w:cs="方正仿宋_GBK"/>
          <w:kern w:val="2"/>
          <w:sz w:val="32"/>
          <w:szCs w:val="32"/>
          <w:highlight w:val="none"/>
          <w:lang w:bidi="ar"/>
        </w:rPr>
        <w:t>（七）对承包商提供的比选文件进行资格审查和符合性审查。</w:t>
      </w:r>
    </w:p>
    <w:p w14:paraId="1D2F8506">
      <w:pPr>
        <w:pStyle w:val="14"/>
        <w:adjustRightInd w:val="0"/>
        <w:snapToGrid w:val="0"/>
        <w:spacing w:before="0" w:beforeAutospacing="0" w:after="0" w:afterAutospacing="0" w:line="560" w:lineRule="exact"/>
        <w:ind w:firstLine="640" w:firstLineChars="200"/>
        <w:jc w:val="both"/>
        <w:rPr>
          <w:rFonts w:ascii="方正仿宋_GBK" w:hAnsi="方正仿宋_GBK" w:eastAsia="方正仿宋_GBK" w:cs="方正仿宋_GBK"/>
          <w:szCs w:val="32"/>
          <w:highlight w:val="none"/>
        </w:rPr>
      </w:pPr>
      <w:r>
        <w:rPr>
          <w:rFonts w:hint="eastAsia" w:ascii="方正仿宋_GBK" w:hAnsi="方正仿宋_GBK" w:eastAsia="方正仿宋_GBK" w:cs="方正仿宋_GBK"/>
          <w:kern w:val="2"/>
          <w:sz w:val="32"/>
          <w:szCs w:val="32"/>
          <w:highlight w:val="none"/>
          <w:lang w:bidi="ar"/>
        </w:rPr>
        <w:t>（八）报告评审结果。</w:t>
      </w:r>
    </w:p>
    <w:p w14:paraId="3DF03960">
      <w:pPr>
        <w:pStyle w:val="14"/>
        <w:adjustRightInd w:val="0"/>
        <w:snapToGrid w:val="0"/>
        <w:spacing w:before="0" w:beforeAutospacing="0" w:after="0" w:afterAutospacing="0" w:line="560" w:lineRule="exact"/>
        <w:ind w:firstLine="640" w:firstLineChars="200"/>
        <w:jc w:val="both"/>
        <w:rPr>
          <w:rFonts w:ascii="方正仿宋_GBK" w:hAnsi="方正仿宋_GBK" w:eastAsia="方正仿宋_GBK" w:cs="方正仿宋_GBK"/>
          <w:szCs w:val="32"/>
          <w:highlight w:val="none"/>
        </w:rPr>
      </w:pPr>
      <w:r>
        <w:rPr>
          <w:rFonts w:hint="eastAsia" w:ascii="方正仿宋_GBK" w:hAnsi="方正仿宋_GBK" w:eastAsia="方正仿宋_GBK" w:cs="方正仿宋_GBK"/>
          <w:kern w:val="2"/>
          <w:sz w:val="32"/>
          <w:szCs w:val="32"/>
          <w:highlight w:val="none"/>
          <w:lang w:bidi="ar"/>
        </w:rPr>
        <w:t>（九）评审结束。</w:t>
      </w:r>
    </w:p>
    <w:p w14:paraId="79A929CE">
      <w:pPr>
        <w:adjustRightInd w:val="0"/>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注：在不违背相关法律法规规定的情况下，项目单位可根据项目实际情况对比选文件范本进行适当调整。</w:t>
      </w:r>
    </w:p>
    <w:p w14:paraId="259FE4EC">
      <w:pPr>
        <w:rPr>
          <w:rFonts w:ascii="方正仿宋_GBK" w:hAnsi="方正仿宋_GBK" w:eastAsia="方正仿宋_GBK" w:cs="方正仿宋_GBK"/>
          <w:highlight w:val="none"/>
        </w:rPr>
      </w:pPr>
    </w:p>
    <w:p w14:paraId="2C629E7E">
      <w:pPr>
        <w:spacing w:line="560" w:lineRule="exact"/>
        <w:jc w:val="left"/>
        <w:rPr>
          <w:rFonts w:hint="eastAsia" w:ascii="方正仿宋_GBK" w:hAnsi="方正仿宋_GBK" w:eastAsia="方正仿宋_GBK" w:cs="方正仿宋_GBK"/>
          <w:sz w:val="32"/>
          <w:szCs w:val="32"/>
          <w:highlight w:val="none"/>
          <w:lang w:bidi="ar"/>
        </w:rPr>
      </w:pPr>
    </w:p>
    <w:p w14:paraId="4DEEEE38">
      <w:pPr>
        <w:spacing w:line="560" w:lineRule="exact"/>
        <w:jc w:val="left"/>
        <w:rPr>
          <w:rFonts w:hint="eastAsia" w:ascii="方正仿宋_GBK" w:hAnsi="方正仿宋_GBK" w:eastAsia="方正仿宋_GBK" w:cs="方正仿宋_GBK"/>
          <w:sz w:val="32"/>
          <w:szCs w:val="32"/>
          <w:highlight w:val="none"/>
          <w:lang w:bidi="ar"/>
        </w:rPr>
      </w:pPr>
    </w:p>
    <w:p w14:paraId="3856089F">
      <w:pPr>
        <w:spacing w:line="560" w:lineRule="exact"/>
        <w:jc w:val="left"/>
        <w:rPr>
          <w:rFonts w:hint="eastAsia" w:ascii="方正仿宋_GBK" w:hAnsi="方正仿宋_GBK" w:eastAsia="方正仿宋_GBK" w:cs="方正仿宋_GBK"/>
          <w:sz w:val="32"/>
          <w:szCs w:val="32"/>
          <w:highlight w:val="none"/>
          <w:lang w:bidi="ar"/>
        </w:rPr>
      </w:pPr>
    </w:p>
    <w:p w14:paraId="3E203773">
      <w:pPr>
        <w:spacing w:line="560" w:lineRule="exact"/>
        <w:jc w:val="left"/>
        <w:rPr>
          <w:rFonts w:hint="eastAsia" w:ascii="方正仿宋_GBK" w:hAnsi="方正仿宋_GBK" w:eastAsia="方正仿宋_GBK" w:cs="方正仿宋_GBK"/>
          <w:sz w:val="32"/>
          <w:szCs w:val="32"/>
          <w:highlight w:val="none"/>
          <w:lang w:bidi="ar"/>
        </w:rPr>
      </w:pPr>
    </w:p>
    <w:p w14:paraId="7B0ADCE2">
      <w:pPr>
        <w:spacing w:line="560" w:lineRule="exact"/>
        <w:jc w:val="left"/>
        <w:rPr>
          <w:rFonts w:hint="eastAsia" w:ascii="方正仿宋_GBK" w:hAnsi="方正仿宋_GBK" w:eastAsia="方正仿宋_GBK" w:cs="方正仿宋_GBK"/>
          <w:sz w:val="32"/>
          <w:szCs w:val="32"/>
          <w:highlight w:val="none"/>
          <w:lang w:bidi="ar"/>
        </w:rPr>
      </w:pPr>
    </w:p>
    <w:p w14:paraId="090B2081">
      <w:pPr>
        <w:spacing w:line="560" w:lineRule="exact"/>
        <w:jc w:val="left"/>
        <w:rPr>
          <w:rFonts w:hint="eastAsia" w:ascii="方正仿宋_GBK" w:hAnsi="方正仿宋_GBK" w:eastAsia="方正仿宋_GBK" w:cs="方正仿宋_GBK"/>
          <w:sz w:val="32"/>
          <w:szCs w:val="32"/>
          <w:highlight w:val="none"/>
          <w:lang w:bidi="ar"/>
        </w:rPr>
      </w:pPr>
    </w:p>
    <w:p w14:paraId="00856547">
      <w:pPr>
        <w:spacing w:line="560" w:lineRule="exact"/>
        <w:jc w:val="left"/>
        <w:rPr>
          <w:rFonts w:hint="eastAsia" w:ascii="方正仿宋_GBK" w:hAnsi="方正仿宋_GBK" w:eastAsia="方正仿宋_GBK" w:cs="方正仿宋_GBK"/>
          <w:sz w:val="32"/>
          <w:szCs w:val="32"/>
          <w:highlight w:val="none"/>
          <w:lang w:bidi="ar"/>
        </w:rPr>
      </w:pPr>
    </w:p>
    <w:p w14:paraId="6FF55385">
      <w:pPr>
        <w:spacing w:line="560" w:lineRule="exact"/>
        <w:jc w:val="left"/>
        <w:rPr>
          <w:rFonts w:hint="eastAsia" w:ascii="方正仿宋_GBK" w:hAnsi="方正仿宋_GBK" w:eastAsia="方正仿宋_GBK" w:cs="方正仿宋_GBK"/>
          <w:sz w:val="32"/>
          <w:szCs w:val="32"/>
          <w:highlight w:val="none"/>
          <w:lang w:bidi="ar"/>
        </w:rPr>
      </w:pPr>
    </w:p>
    <w:p w14:paraId="1E5B67B3">
      <w:pPr>
        <w:spacing w:line="560" w:lineRule="exact"/>
        <w:jc w:val="left"/>
        <w:rPr>
          <w:rFonts w:hint="eastAsia" w:ascii="方正仿宋_GBK" w:hAnsi="方正仿宋_GBK" w:eastAsia="方正仿宋_GBK" w:cs="方正仿宋_GBK"/>
          <w:sz w:val="32"/>
          <w:szCs w:val="32"/>
          <w:highlight w:val="none"/>
          <w:lang w:bidi="ar"/>
        </w:rPr>
      </w:pPr>
    </w:p>
    <w:p w14:paraId="64F04378">
      <w:pPr>
        <w:spacing w:line="560" w:lineRule="exact"/>
        <w:jc w:val="left"/>
        <w:rPr>
          <w:rFonts w:hint="eastAsia" w:ascii="方正仿宋_GBK" w:hAnsi="方正仿宋_GBK" w:eastAsia="方正仿宋_GBK" w:cs="方正仿宋_GBK"/>
          <w:sz w:val="32"/>
          <w:szCs w:val="32"/>
          <w:highlight w:val="none"/>
          <w:lang w:bidi="ar"/>
        </w:rPr>
      </w:pPr>
    </w:p>
    <w:p w14:paraId="461D6EC9">
      <w:pPr>
        <w:spacing w:line="560" w:lineRule="exact"/>
        <w:jc w:val="left"/>
        <w:rPr>
          <w:rFonts w:hint="eastAsia" w:ascii="方正仿宋_GBK" w:hAnsi="方正仿宋_GBK" w:eastAsia="方正仿宋_GBK" w:cs="方正仿宋_GBK"/>
          <w:sz w:val="32"/>
          <w:szCs w:val="32"/>
          <w:highlight w:val="none"/>
          <w:lang w:bidi="ar"/>
        </w:rPr>
      </w:pPr>
    </w:p>
    <w:p w14:paraId="0E993944">
      <w:pPr>
        <w:spacing w:line="560" w:lineRule="exact"/>
        <w:jc w:val="left"/>
        <w:rPr>
          <w:rFonts w:hint="eastAsia" w:ascii="方正仿宋_GBK" w:hAnsi="方正仿宋_GBK" w:eastAsia="方正仿宋_GBK" w:cs="方正仿宋_GBK"/>
          <w:sz w:val="32"/>
          <w:szCs w:val="32"/>
          <w:highlight w:val="none"/>
          <w:lang w:bidi="ar"/>
        </w:rPr>
      </w:pPr>
    </w:p>
    <w:p w14:paraId="2D007310">
      <w:pPr>
        <w:spacing w:line="560" w:lineRule="exact"/>
        <w:jc w:val="left"/>
        <w:rPr>
          <w:rFonts w:hint="eastAsia" w:ascii="方正仿宋_GBK" w:hAnsi="方正仿宋_GBK" w:eastAsia="方正仿宋_GBK" w:cs="方正仿宋_GBK"/>
          <w:sz w:val="32"/>
          <w:szCs w:val="32"/>
          <w:highlight w:val="none"/>
          <w:lang w:bidi="ar"/>
        </w:rPr>
      </w:pPr>
    </w:p>
    <w:p w14:paraId="61AE4090">
      <w:pPr>
        <w:spacing w:line="560" w:lineRule="exact"/>
        <w:jc w:val="left"/>
        <w:rPr>
          <w:rFonts w:hint="eastAsia" w:ascii="方正仿宋_GBK" w:hAnsi="方正仿宋_GBK" w:eastAsia="方正仿宋_GBK" w:cs="方正仿宋_GBK"/>
          <w:sz w:val="32"/>
          <w:szCs w:val="32"/>
          <w:highlight w:val="none"/>
          <w:lang w:bidi="ar"/>
        </w:rPr>
      </w:pPr>
    </w:p>
    <w:p w14:paraId="15003CDB">
      <w:pPr>
        <w:spacing w:line="560" w:lineRule="exact"/>
        <w:jc w:val="left"/>
        <w:rPr>
          <w:rFonts w:hint="eastAsia" w:ascii="方正仿宋_GBK" w:hAnsi="方正仿宋_GBK" w:eastAsia="方正仿宋_GBK" w:cs="方正仿宋_GBK"/>
          <w:sz w:val="32"/>
          <w:szCs w:val="32"/>
          <w:highlight w:val="none"/>
          <w:lang w:bidi="ar"/>
        </w:rPr>
      </w:pPr>
    </w:p>
    <w:p w14:paraId="75B3E333">
      <w:pPr>
        <w:spacing w:line="560" w:lineRule="exact"/>
        <w:jc w:val="left"/>
        <w:rPr>
          <w:rFonts w:ascii="方正仿宋_GBK" w:hAnsi="方正仿宋_GBK" w:eastAsia="方正仿宋_GBK" w:cs="方正仿宋_GBK"/>
          <w:sz w:val="28"/>
          <w:szCs w:val="28"/>
          <w:highlight w:val="none"/>
        </w:rPr>
      </w:pPr>
      <w:r>
        <w:rPr>
          <w:rFonts w:hint="eastAsia" w:ascii="方正仿宋_GBK" w:hAnsi="方正仿宋_GBK" w:eastAsia="方正仿宋_GBK" w:cs="方正仿宋_GBK"/>
          <w:sz w:val="32"/>
          <w:szCs w:val="32"/>
          <w:highlight w:val="none"/>
          <w:lang w:bidi="ar"/>
        </w:rPr>
        <w:t>附件</w:t>
      </w:r>
      <w:r>
        <w:rPr>
          <w:rFonts w:hint="eastAsia" w:ascii="方正仿宋_GBK" w:hAnsi="方正仿宋_GBK" w:eastAsia="方正仿宋_GBK" w:cs="方正仿宋_GBK"/>
          <w:sz w:val="28"/>
          <w:szCs w:val="28"/>
          <w:highlight w:val="none"/>
          <w:lang w:bidi="ar"/>
        </w:rPr>
        <w:t xml:space="preserve">                    </w:t>
      </w:r>
    </w:p>
    <w:p w14:paraId="2A590B39">
      <w:pPr>
        <w:spacing w:line="560" w:lineRule="exact"/>
        <w:jc w:val="center"/>
        <w:rPr>
          <w:rFonts w:ascii="方正仿宋_GBK" w:hAnsi="方正仿宋_GBK" w:eastAsia="方正仿宋_GBK" w:cs="方正仿宋_GBK"/>
          <w:bCs/>
          <w:sz w:val="44"/>
          <w:szCs w:val="44"/>
          <w:highlight w:val="none"/>
          <w:lang w:bidi="ar"/>
        </w:rPr>
      </w:pPr>
    </w:p>
    <w:p w14:paraId="2AB63442">
      <w:pPr>
        <w:spacing w:line="560" w:lineRule="exact"/>
        <w:jc w:val="center"/>
        <w:rPr>
          <w:rFonts w:ascii="方正仿宋_GBK" w:hAnsi="方正仿宋_GBK" w:eastAsia="方正仿宋_GBK" w:cs="方正仿宋_GBK"/>
          <w:bCs/>
          <w:sz w:val="44"/>
          <w:szCs w:val="44"/>
          <w:highlight w:val="none"/>
        </w:rPr>
      </w:pPr>
      <w:r>
        <w:rPr>
          <w:rFonts w:hint="eastAsia" w:ascii="方正仿宋_GBK" w:hAnsi="方正仿宋_GBK" w:eastAsia="方正仿宋_GBK" w:cs="方正仿宋_GBK"/>
          <w:bCs/>
          <w:sz w:val="44"/>
          <w:szCs w:val="44"/>
          <w:highlight w:val="none"/>
          <w:lang w:bidi="ar"/>
        </w:rPr>
        <w:t>响应文件（格式）</w:t>
      </w:r>
    </w:p>
    <w:p w14:paraId="67B38DC7">
      <w:pPr>
        <w:rPr>
          <w:rFonts w:ascii="方正仿宋_GBK" w:hAnsi="方正仿宋_GBK" w:eastAsia="方正仿宋_GBK" w:cs="方正仿宋_GBK"/>
          <w:sz w:val="28"/>
          <w:szCs w:val="28"/>
          <w:highlight w:val="none"/>
          <w:lang w:bidi="ar"/>
        </w:rPr>
      </w:pPr>
    </w:p>
    <w:p w14:paraId="18BABD90">
      <w:pPr>
        <w:ind w:firstLine="640" w:firstLineChars="20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sz w:val="32"/>
          <w:szCs w:val="32"/>
          <w:highlight w:val="none"/>
          <w:lang w:bidi="ar"/>
        </w:rPr>
        <w:t>项目名称：</w:t>
      </w:r>
      <w:r>
        <w:rPr>
          <w:rFonts w:hint="eastAsia" w:ascii="方正仿宋_GBK" w:hAnsi="方正仿宋_GBK" w:eastAsia="方正仿宋_GBK" w:cs="方正仿宋_GBK"/>
          <w:bCs/>
          <w:sz w:val="32"/>
          <w:szCs w:val="32"/>
          <w:highlight w:val="none"/>
          <w:lang w:bidi="ar"/>
        </w:rPr>
        <w:t xml:space="preserve"> </w:t>
      </w:r>
    </w:p>
    <w:p w14:paraId="69CA99FD">
      <w:pPr>
        <w:tabs>
          <w:tab w:val="left" w:pos="3600"/>
          <w:tab w:val="left" w:pos="4480"/>
          <w:tab w:val="left" w:pos="5360"/>
        </w:tabs>
        <w:autoSpaceDE w:val="0"/>
        <w:autoSpaceDN w:val="0"/>
        <w:adjustRightInd w:val="0"/>
        <w:snapToGrid w:val="0"/>
        <w:spacing w:line="360" w:lineRule="auto"/>
        <w:ind w:right="-334" w:rightChars="-159"/>
        <w:jc w:val="left"/>
        <w:rPr>
          <w:rFonts w:ascii="方正仿宋_GBK" w:hAnsi="方正仿宋_GBK" w:eastAsia="方正仿宋_GBK" w:cs="方正仿宋_GBK"/>
          <w:kern w:val="0"/>
          <w:sz w:val="28"/>
          <w:szCs w:val="28"/>
          <w:highlight w:val="none"/>
        </w:rPr>
      </w:pPr>
    </w:p>
    <w:p w14:paraId="53ACD4E6">
      <w:pPr>
        <w:pStyle w:val="4"/>
        <w:rPr>
          <w:rFonts w:ascii="方正仿宋_GBK" w:hAnsi="方正仿宋_GBK" w:eastAsia="方正仿宋_GBK" w:cs="方正仿宋_GBK"/>
          <w:kern w:val="0"/>
          <w:highlight w:val="none"/>
        </w:rPr>
      </w:pPr>
    </w:p>
    <w:p w14:paraId="4C166721">
      <w:pPr>
        <w:rPr>
          <w:rFonts w:ascii="方正仿宋_GBK" w:hAnsi="方正仿宋_GBK" w:eastAsia="方正仿宋_GBK" w:cs="方正仿宋_GBK"/>
          <w:highlight w:val="none"/>
        </w:rPr>
      </w:pPr>
    </w:p>
    <w:p w14:paraId="5E78CD42">
      <w:pPr>
        <w:tabs>
          <w:tab w:val="left" w:pos="3600"/>
          <w:tab w:val="left" w:pos="4480"/>
          <w:tab w:val="left" w:pos="5360"/>
        </w:tabs>
        <w:autoSpaceDE w:val="0"/>
        <w:autoSpaceDN w:val="0"/>
        <w:adjustRightInd w:val="0"/>
        <w:snapToGrid w:val="0"/>
        <w:spacing w:line="360" w:lineRule="auto"/>
        <w:ind w:right="-334" w:rightChars="-159"/>
        <w:jc w:val="left"/>
        <w:rPr>
          <w:rFonts w:ascii="方正仿宋_GBK" w:hAnsi="方正仿宋_GBK" w:eastAsia="方正仿宋_GBK" w:cs="方正仿宋_GBK"/>
          <w:kern w:val="0"/>
          <w:sz w:val="44"/>
          <w:szCs w:val="44"/>
          <w:highlight w:val="none"/>
        </w:rPr>
      </w:pPr>
    </w:p>
    <w:p w14:paraId="43B004CA">
      <w:pPr>
        <w:spacing w:line="560" w:lineRule="exact"/>
        <w:jc w:val="center"/>
        <w:rPr>
          <w:rFonts w:ascii="方正仿宋_GBK" w:hAnsi="方正仿宋_GBK" w:eastAsia="方正仿宋_GBK" w:cs="方正仿宋_GBK"/>
          <w:bCs/>
          <w:sz w:val="44"/>
          <w:szCs w:val="44"/>
          <w:highlight w:val="none"/>
          <w:lang w:bidi="ar"/>
        </w:rPr>
      </w:pPr>
      <w:r>
        <w:rPr>
          <w:rFonts w:hint="eastAsia" w:ascii="方正仿宋_GBK" w:hAnsi="方正仿宋_GBK" w:eastAsia="方正仿宋_GBK" w:cs="方正仿宋_GBK"/>
          <w:bCs/>
          <w:sz w:val="44"/>
          <w:szCs w:val="44"/>
          <w:highlight w:val="none"/>
          <w:lang w:bidi="ar"/>
        </w:rPr>
        <w:t>响 应 文 件</w:t>
      </w:r>
    </w:p>
    <w:p w14:paraId="303FE658">
      <w:pPr>
        <w:autoSpaceDE w:val="0"/>
        <w:autoSpaceDN w:val="0"/>
        <w:adjustRightInd w:val="0"/>
        <w:snapToGrid w:val="0"/>
        <w:spacing w:line="360" w:lineRule="auto"/>
        <w:ind w:right="-334" w:rightChars="-159"/>
        <w:jc w:val="left"/>
        <w:rPr>
          <w:rFonts w:ascii="方正仿宋_GBK" w:hAnsi="方正仿宋_GBK" w:eastAsia="方正仿宋_GBK" w:cs="方正仿宋_GBK"/>
          <w:kern w:val="0"/>
          <w:sz w:val="28"/>
          <w:szCs w:val="28"/>
          <w:highlight w:val="none"/>
        </w:rPr>
      </w:pPr>
    </w:p>
    <w:p w14:paraId="7E70BEAC">
      <w:pPr>
        <w:autoSpaceDE w:val="0"/>
        <w:autoSpaceDN w:val="0"/>
        <w:adjustRightInd w:val="0"/>
        <w:snapToGrid w:val="0"/>
        <w:spacing w:line="360" w:lineRule="auto"/>
        <w:ind w:left="-283" w:leftChars="-135" w:right="-334" w:rightChars="-159" w:firstLine="492" w:firstLineChars="176"/>
        <w:jc w:val="left"/>
        <w:rPr>
          <w:rFonts w:ascii="方正仿宋_GBK" w:hAnsi="方正仿宋_GBK" w:eastAsia="方正仿宋_GBK" w:cs="方正仿宋_GBK"/>
          <w:b/>
          <w:kern w:val="0"/>
          <w:sz w:val="28"/>
          <w:szCs w:val="28"/>
          <w:highlight w:val="none"/>
        </w:rPr>
      </w:pPr>
      <w:r>
        <w:rPr>
          <w:rFonts w:hint="eastAsia" w:ascii="方正仿宋_GBK" w:hAnsi="方正仿宋_GBK" w:eastAsia="方正仿宋_GBK" w:cs="方正仿宋_GBK"/>
          <w:kern w:val="0"/>
          <w:sz w:val="28"/>
          <w:szCs w:val="28"/>
          <w:highlight w:val="none"/>
          <w:lang w:bidi="ar"/>
        </w:rPr>
        <w:t xml:space="preserve"> </w:t>
      </w:r>
      <w:r>
        <w:rPr>
          <w:rFonts w:hint="eastAsia" w:ascii="方正仿宋_GBK" w:hAnsi="方正仿宋_GBK" w:eastAsia="方正仿宋_GBK" w:cs="方正仿宋_GBK"/>
          <w:b/>
          <w:kern w:val="0"/>
          <w:sz w:val="28"/>
          <w:szCs w:val="28"/>
          <w:highlight w:val="none"/>
          <w:lang w:bidi="ar"/>
        </w:rPr>
        <w:t xml:space="preserve"> </w:t>
      </w:r>
    </w:p>
    <w:p w14:paraId="18B999CD">
      <w:pPr>
        <w:autoSpaceDE w:val="0"/>
        <w:autoSpaceDN w:val="0"/>
        <w:adjustRightInd w:val="0"/>
        <w:snapToGrid w:val="0"/>
        <w:spacing w:line="360" w:lineRule="auto"/>
        <w:ind w:right="-334" w:rightChars="-159"/>
        <w:jc w:val="left"/>
        <w:rPr>
          <w:rFonts w:ascii="方正仿宋_GBK" w:hAnsi="方正仿宋_GBK" w:eastAsia="方正仿宋_GBK" w:cs="方正仿宋_GBK"/>
          <w:kern w:val="0"/>
          <w:sz w:val="28"/>
          <w:szCs w:val="28"/>
          <w:highlight w:val="none"/>
        </w:rPr>
      </w:pPr>
    </w:p>
    <w:p w14:paraId="3F0827EC">
      <w:pPr>
        <w:autoSpaceDE w:val="0"/>
        <w:autoSpaceDN w:val="0"/>
        <w:adjustRightInd w:val="0"/>
        <w:snapToGrid w:val="0"/>
        <w:spacing w:line="360" w:lineRule="auto"/>
        <w:ind w:left="-283" w:leftChars="-135" w:right="-334" w:rightChars="-159" w:firstLine="492" w:firstLineChars="176"/>
        <w:jc w:val="left"/>
        <w:rPr>
          <w:rFonts w:ascii="方正仿宋_GBK" w:hAnsi="方正仿宋_GBK" w:eastAsia="方正仿宋_GBK" w:cs="方正仿宋_GBK"/>
          <w:kern w:val="0"/>
          <w:sz w:val="28"/>
          <w:szCs w:val="28"/>
          <w:highlight w:val="none"/>
        </w:rPr>
      </w:pPr>
    </w:p>
    <w:p w14:paraId="26D91A49">
      <w:pPr>
        <w:spacing w:line="360" w:lineRule="auto"/>
        <w:ind w:right="-334" w:rightChars="-159"/>
        <w:rPr>
          <w:rFonts w:ascii="方正仿宋_GBK" w:hAnsi="方正仿宋_GBK" w:eastAsia="方正仿宋_GBK" w:cs="方正仿宋_GBK"/>
          <w:b/>
          <w:sz w:val="28"/>
          <w:szCs w:val="28"/>
          <w:highlight w:val="none"/>
        </w:rPr>
      </w:pPr>
    </w:p>
    <w:p w14:paraId="57161911">
      <w:pPr>
        <w:spacing w:line="360" w:lineRule="auto"/>
        <w:ind w:right="-334" w:rightChars="-159"/>
        <w:jc w:val="center"/>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承包商：</w:t>
      </w:r>
      <w:r>
        <w:rPr>
          <w:rFonts w:hint="eastAsia" w:ascii="方正仿宋_GBK" w:hAnsi="方正仿宋_GBK" w:eastAsia="方正仿宋_GBK" w:cs="方正仿宋_GBK"/>
          <w:bCs/>
          <w:sz w:val="32"/>
          <w:szCs w:val="32"/>
          <w:highlight w:val="none"/>
          <w:u w:val="single"/>
          <w:lang w:bidi="ar"/>
        </w:rPr>
        <w:t xml:space="preserve"> 　　　　              　　</w:t>
      </w:r>
      <w:r>
        <w:rPr>
          <w:rFonts w:hint="eastAsia" w:ascii="方正仿宋_GBK" w:hAnsi="方正仿宋_GBK" w:eastAsia="方正仿宋_GBK" w:cs="方正仿宋_GBK"/>
          <w:bCs/>
          <w:sz w:val="32"/>
          <w:szCs w:val="32"/>
          <w:highlight w:val="none"/>
          <w:lang w:bidi="ar"/>
        </w:rPr>
        <w:t>（盖单位公章）</w:t>
      </w:r>
    </w:p>
    <w:p w14:paraId="5A4DCF5B">
      <w:pPr>
        <w:spacing w:line="360" w:lineRule="auto"/>
        <w:ind w:left="-283" w:leftChars="-135" w:right="-334" w:rightChars="-159" w:firstLine="1928" w:firstLineChars="686"/>
        <w:rPr>
          <w:rFonts w:ascii="方正仿宋_GBK" w:hAnsi="方正仿宋_GBK" w:eastAsia="方正仿宋_GBK" w:cs="方正仿宋_GBK"/>
          <w:b/>
          <w:sz w:val="28"/>
          <w:szCs w:val="28"/>
          <w:highlight w:val="none"/>
        </w:rPr>
      </w:pPr>
    </w:p>
    <w:p w14:paraId="1A8F3A7B">
      <w:pPr>
        <w:spacing w:line="360" w:lineRule="auto"/>
        <w:ind w:left="-283" w:leftChars="-135" w:right="-334" w:rightChars="-159" w:firstLine="495" w:firstLineChars="176"/>
        <w:jc w:val="center"/>
        <w:rPr>
          <w:rFonts w:ascii="方正仿宋_GBK" w:hAnsi="方正仿宋_GBK" w:eastAsia="方正仿宋_GBK" w:cs="方正仿宋_GBK"/>
          <w:b/>
          <w:sz w:val="28"/>
          <w:szCs w:val="28"/>
          <w:highlight w:val="none"/>
        </w:rPr>
      </w:pPr>
    </w:p>
    <w:p w14:paraId="74EA4F1E">
      <w:pPr>
        <w:spacing w:line="360" w:lineRule="auto"/>
        <w:ind w:right="-334" w:rightChars="-159"/>
        <w:jc w:val="center"/>
        <w:rPr>
          <w:rFonts w:ascii="方正仿宋_GBK" w:hAnsi="方正仿宋_GBK" w:eastAsia="方正仿宋_GBK" w:cs="方正仿宋_GBK"/>
          <w:bCs/>
          <w:sz w:val="32"/>
          <w:szCs w:val="32"/>
          <w:highlight w:val="none"/>
          <w:lang w:bidi="ar"/>
        </w:rPr>
      </w:pPr>
      <w:r>
        <w:rPr>
          <w:rFonts w:hint="eastAsia" w:ascii="方正仿宋_GBK" w:hAnsi="方正仿宋_GBK" w:eastAsia="方正仿宋_GBK" w:cs="方正仿宋_GBK"/>
          <w:bCs/>
          <w:sz w:val="32"/>
          <w:szCs w:val="32"/>
          <w:highlight w:val="none"/>
          <w:lang w:bidi="ar"/>
        </w:rPr>
        <w:t xml:space="preserve"> 年    月    日</w:t>
      </w:r>
    </w:p>
    <w:p w14:paraId="54C2469C">
      <w:pPr>
        <w:spacing w:line="360" w:lineRule="auto"/>
        <w:rPr>
          <w:rFonts w:ascii="方正仿宋_GBK" w:hAnsi="方正仿宋_GBK" w:eastAsia="方正仿宋_GBK" w:cs="方正仿宋_GBK"/>
          <w:b/>
          <w:sz w:val="28"/>
          <w:szCs w:val="28"/>
          <w:highlight w:val="none"/>
          <w:lang w:bidi="ar"/>
        </w:rPr>
        <w:sectPr>
          <w:headerReference r:id="rId5" w:type="default"/>
          <w:footerReference r:id="rId7" w:type="default"/>
          <w:headerReference r:id="rId6" w:type="even"/>
          <w:footerReference r:id="rId8" w:type="even"/>
          <w:pgSz w:w="11906" w:h="16838"/>
          <w:pgMar w:top="1871" w:right="1474" w:bottom="1871" w:left="1644" w:header="851" w:footer="992" w:gutter="0"/>
          <w:pgNumType w:fmt="decimal"/>
          <w:cols w:space="720" w:num="1"/>
          <w:docGrid w:type="lines" w:linePitch="312" w:charSpace="0"/>
        </w:sectPr>
      </w:pPr>
    </w:p>
    <w:p w14:paraId="4A9EC7DD">
      <w:pPr>
        <w:spacing w:line="360" w:lineRule="auto"/>
        <w:jc w:val="center"/>
        <w:rPr>
          <w:rFonts w:ascii="方正仿宋_GBK" w:hAnsi="方正仿宋_GBK" w:eastAsia="方正仿宋_GBK" w:cs="方正仿宋_GBK"/>
          <w:bCs/>
          <w:sz w:val="44"/>
          <w:szCs w:val="44"/>
          <w:highlight w:val="none"/>
        </w:rPr>
      </w:pPr>
      <w:r>
        <w:rPr>
          <w:rFonts w:hint="eastAsia" w:ascii="方正仿宋_GBK" w:hAnsi="方正仿宋_GBK" w:eastAsia="方正仿宋_GBK" w:cs="方正仿宋_GBK"/>
          <w:bCs/>
          <w:sz w:val="44"/>
          <w:szCs w:val="44"/>
          <w:highlight w:val="none"/>
          <w:lang w:bidi="ar"/>
        </w:rPr>
        <w:t>目  录</w:t>
      </w:r>
    </w:p>
    <w:p w14:paraId="552B4E19">
      <w:pPr>
        <w:spacing w:line="600" w:lineRule="exact"/>
        <w:rPr>
          <w:rFonts w:ascii="方正仿宋_GBK" w:hAnsi="方正仿宋_GBK" w:eastAsia="方正仿宋_GBK" w:cs="方正仿宋_GBK"/>
          <w:bCs/>
          <w:sz w:val="32"/>
          <w:szCs w:val="32"/>
          <w:highlight w:val="none"/>
          <w:lang w:bidi="ar"/>
        </w:rPr>
      </w:pPr>
    </w:p>
    <w:p w14:paraId="4F54C06B">
      <w:pPr>
        <w:spacing w:line="600" w:lineRule="exact"/>
        <w:ind w:firstLine="640" w:firstLineChars="20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一、法定代表人授权委托书（格式）</w:t>
      </w:r>
    </w:p>
    <w:p w14:paraId="505960E7">
      <w:pPr>
        <w:spacing w:line="600" w:lineRule="exact"/>
        <w:ind w:firstLine="640" w:firstLineChars="20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二、报价函</w:t>
      </w:r>
    </w:p>
    <w:p w14:paraId="14FC8496">
      <w:pPr>
        <w:spacing w:line="600" w:lineRule="exact"/>
        <w:ind w:firstLine="640" w:firstLineChars="20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三、资格文件</w:t>
      </w:r>
    </w:p>
    <w:p w14:paraId="24961453">
      <w:pPr>
        <w:tabs>
          <w:tab w:val="left" w:pos="2760"/>
        </w:tabs>
        <w:spacing w:line="600" w:lineRule="exact"/>
        <w:ind w:firstLine="640" w:firstLineChars="20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四、诚信承诺书</w:t>
      </w:r>
    </w:p>
    <w:p w14:paraId="17CD009D">
      <w:pPr>
        <w:adjustRightInd w:val="0"/>
        <w:snapToGrid w:val="0"/>
        <w:spacing w:line="600" w:lineRule="exact"/>
        <w:ind w:firstLine="640" w:firstLineChars="20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五、比选文件规定的其他资料</w:t>
      </w:r>
    </w:p>
    <w:p w14:paraId="31284915">
      <w:pPr>
        <w:spacing w:line="600" w:lineRule="exact"/>
        <w:jc w:val="center"/>
        <w:rPr>
          <w:rFonts w:ascii="方正仿宋_GBK" w:hAnsi="方正仿宋_GBK" w:eastAsia="方正仿宋_GBK" w:cs="方正仿宋_GBK"/>
          <w:b/>
          <w:sz w:val="28"/>
          <w:szCs w:val="28"/>
          <w:highlight w:val="none"/>
        </w:rPr>
      </w:pPr>
    </w:p>
    <w:p w14:paraId="303041B1">
      <w:pPr>
        <w:spacing w:line="360" w:lineRule="auto"/>
        <w:jc w:val="center"/>
        <w:rPr>
          <w:rFonts w:ascii="方正仿宋_GBK" w:hAnsi="方正仿宋_GBK" w:eastAsia="方正仿宋_GBK" w:cs="方正仿宋_GBK"/>
          <w:b/>
          <w:sz w:val="28"/>
          <w:szCs w:val="28"/>
          <w:highlight w:val="none"/>
        </w:rPr>
      </w:pPr>
    </w:p>
    <w:p w14:paraId="4141E75F">
      <w:pPr>
        <w:spacing w:line="360" w:lineRule="auto"/>
        <w:jc w:val="center"/>
        <w:rPr>
          <w:rFonts w:ascii="方正仿宋_GBK" w:hAnsi="方正仿宋_GBK" w:eastAsia="方正仿宋_GBK" w:cs="方正仿宋_GBK"/>
          <w:b/>
          <w:sz w:val="28"/>
          <w:szCs w:val="28"/>
          <w:highlight w:val="none"/>
        </w:rPr>
      </w:pPr>
    </w:p>
    <w:p w14:paraId="65616F1E">
      <w:pPr>
        <w:spacing w:line="360" w:lineRule="auto"/>
        <w:jc w:val="center"/>
        <w:rPr>
          <w:rFonts w:ascii="方正仿宋_GBK" w:hAnsi="方正仿宋_GBK" w:eastAsia="方正仿宋_GBK" w:cs="方正仿宋_GBK"/>
          <w:b/>
          <w:sz w:val="28"/>
          <w:szCs w:val="28"/>
          <w:highlight w:val="none"/>
        </w:rPr>
      </w:pPr>
    </w:p>
    <w:p w14:paraId="7B32B0D5">
      <w:pPr>
        <w:spacing w:line="360" w:lineRule="auto"/>
        <w:jc w:val="center"/>
        <w:rPr>
          <w:rFonts w:ascii="方正仿宋_GBK" w:hAnsi="方正仿宋_GBK" w:eastAsia="方正仿宋_GBK" w:cs="方正仿宋_GBK"/>
          <w:b/>
          <w:sz w:val="28"/>
          <w:szCs w:val="28"/>
          <w:highlight w:val="none"/>
        </w:rPr>
      </w:pPr>
    </w:p>
    <w:p w14:paraId="768BFD3A">
      <w:pPr>
        <w:spacing w:line="360" w:lineRule="auto"/>
        <w:jc w:val="center"/>
        <w:rPr>
          <w:rFonts w:ascii="方正仿宋_GBK" w:hAnsi="方正仿宋_GBK" w:eastAsia="方正仿宋_GBK" w:cs="方正仿宋_GBK"/>
          <w:b/>
          <w:sz w:val="28"/>
          <w:szCs w:val="28"/>
          <w:highlight w:val="none"/>
        </w:rPr>
      </w:pPr>
    </w:p>
    <w:p w14:paraId="12E22087">
      <w:pPr>
        <w:spacing w:line="360" w:lineRule="auto"/>
        <w:jc w:val="center"/>
        <w:rPr>
          <w:rFonts w:ascii="方正仿宋_GBK" w:hAnsi="方正仿宋_GBK" w:eastAsia="方正仿宋_GBK" w:cs="方正仿宋_GBK"/>
          <w:b/>
          <w:sz w:val="28"/>
          <w:szCs w:val="28"/>
          <w:highlight w:val="none"/>
        </w:rPr>
      </w:pPr>
    </w:p>
    <w:p w14:paraId="13B6E4DA">
      <w:pPr>
        <w:spacing w:line="360" w:lineRule="auto"/>
        <w:rPr>
          <w:rFonts w:ascii="方正仿宋_GBK" w:hAnsi="方正仿宋_GBK" w:eastAsia="方正仿宋_GBK" w:cs="方正仿宋_GBK"/>
          <w:b/>
          <w:sz w:val="28"/>
          <w:szCs w:val="28"/>
          <w:highlight w:val="none"/>
        </w:rPr>
      </w:pPr>
    </w:p>
    <w:p w14:paraId="328FD43D">
      <w:pPr>
        <w:tabs>
          <w:tab w:val="left" w:pos="6300"/>
        </w:tabs>
        <w:snapToGrid w:val="0"/>
        <w:spacing w:line="560" w:lineRule="exact"/>
        <w:outlineLvl w:val="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
          <w:sz w:val="28"/>
          <w:szCs w:val="28"/>
          <w:highlight w:val="none"/>
          <w:lang w:bidi="ar"/>
        </w:rPr>
        <w:br w:type="page"/>
      </w:r>
      <w:r>
        <w:rPr>
          <w:rFonts w:hint="eastAsia" w:ascii="方正仿宋_GBK" w:hAnsi="方正仿宋_GBK" w:eastAsia="方正仿宋_GBK" w:cs="方正仿宋_GBK"/>
          <w:bCs/>
          <w:sz w:val="32"/>
          <w:szCs w:val="32"/>
          <w:highlight w:val="none"/>
          <w:lang w:bidi="ar"/>
        </w:rPr>
        <w:t>一、法定代表人（负责人）授权委托书（格式）</w:t>
      </w:r>
    </w:p>
    <w:p w14:paraId="1212722C">
      <w:pPr>
        <w:tabs>
          <w:tab w:val="left" w:pos="6300"/>
        </w:tabs>
        <w:snapToGrid w:val="0"/>
        <w:spacing w:line="560" w:lineRule="exact"/>
        <w:rPr>
          <w:rFonts w:ascii="方正仿宋_GBK" w:hAnsi="方正仿宋_GBK" w:eastAsia="方正仿宋_GBK" w:cs="方正仿宋_GBK"/>
          <w:bCs/>
          <w:sz w:val="32"/>
          <w:szCs w:val="32"/>
          <w:highlight w:val="none"/>
        </w:rPr>
      </w:pPr>
    </w:p>
    <w:p w14:paraId="649E57CC">
      <w:pPr>
        <w:tabs>
          <w:tab w:val="left" w:pos="6300"/>
        </w:tabs>
        <w:snapToGrid w:val="0"/>
        <w:spacing w:line="560" w:lineRule="exact"/>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法定代表人（负责人）授权委托书</w:t>
      </w:r>
    </w:p>
    <w:p w14:paraId="0808E6C2">
      <w:pPr>
        <w:tabs>
          <w:tab w:val="left" w:pos="6300"/>
        </w:tabs>
        <w:snapToGrid w:val="0"/>
        <w:spacing w:line="560" w:lineRule="exact"/>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致：（项目单位名称）：</w:t>
      </w:r>
    </w:p>
    <w:p w14:paraId="75F13888">
      <w:pPr>
        <w:tabs>
          <w:tab w:val="left" w:pos="6300"/>
        </w:tabs>
        <w:snapToGrid w:val="0"/>
        <w:spacing w:line="560" w:lineRule="exact"/>
        <w:ind w:firstLine="640" w:firstLineChars="20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法定代表人/负责人名称及身份证号）是（承包商名称）的法定代表人/负责人，特授权（被授权人姓名及身份证代码）电话代表我单位全权办理上述项目的比选、签约等具体工作，并签署全部有关文件、协议及合同。</w:t>
      </w:r>
    </w:p>
    <w:p w14:paraId="27FE6753">
      <w:pPr>
        <w:tabs>
          <w:tab w:val="left" w:pos="6300"/>
        </w:tabs>
        <w:snapToGrid w:val="0"/>
        <w:spacing w:line="560" w:lineRule="exact"/>
        <w:ind w:firstLine="640" w:firstLineChars="20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我单位对被授权人的签字负全部责任。</w:t>
      </w:r>
    </w:p>
    <w:p w14:paraId="0F8CFF5A">
      <w:pPr>
        <w:tabs>
          <w:tab w:val="left" w:pos="6300"/>
        </w:tabs>
        <w:snapToGrid w:val="0"/>
        <w:spacing w:line="560" w:lineRule="exact"/>
        <w:ind w:firstLine="640" w:firstLineChars="20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在撤销授权的书面通知以前，本授权书一直有效。被授权人在授权书有效期内签署的所有文件不因授权的撤销而失效。</w:t>
      </w:r>
    </w:p>
    <w:p w14:paraId="276A4D8C">
      <w:pPr>
        <w:tabs>
          <w:tab w:val="left" w:pos="6300"/>
        </w:tabs>
        <w:snapToGrid w:val="0"/>
        <w:spacing w:line="560" w:lineRule="exact"/>
        <w:ind w:firstLine="570"/>
        <w:rPr>
          <w:rFonts w:ascii="方正仿宋_GBK" w:hAnsi="方正仿宋_GBK" w:eastAsia="方正仿宋_GBK" w:cs="方正仿宋_GBK"/>
          <w:bCs/>
          <w:sz w:val="32"/>
          <w:szCs w:val="32"/>
          <w:highlight w:val="none"/>
        </w:rPr>
      </w:pPr>
    </w:p>
    <w:p w14:paraId="12324BC7">
      <w:pPr>
        <w:tabs>
          <w:tab w:val="left" w:pos="6300"/>
        </w:tabs>
        <w:snapToGrid w:val="0"/>
        <w:spacing w:line="560" w:lineRule="exact"/>
        <w:ind w:firstLine="570"/>
        <w:rPr>
          <w:rFonts w:ascii="方正仿宋_GBK" w:hAnsi="方正仿宋_GBK" w:eastAsia="方正仿宋_GBK" w:cs="方正仿宋_GBK"/>
          <w:bCs/>
          <w:sz w:val="32"/>
          <w:szCs w:val="32"/>
          <w:highlight w:val="none"/>
        </w:rPr>
      </w:pPr>
    </w:p>
    <w:p w14:paraId="032A024E">
      <w:pPr>
        <w:tabs>
          <w:tab w:val="left" w:pos="6300"/>
        </w:tabs>
        <w:snapToGrid w:val="0"/>
        <w:spacing w:line="560" w:lineRule="exact"/>
        <w:ind w:firstLine="57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被授权人：                    法定代表人/负责人：</w:t>
      </w:r>
    </w:p>
    <w:p w14:paraId="7DB7D002">
      <w:pPr>
        <w:tabs>
          <w:tab w:val="left" w:pos="6300"/>
        </w:tabs>
        <w:snapToGrid w:val="0"/>
        <w:spacing w:line="560" w:lineRule="exact"/>
        <w:ind w:firstLine="57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（签字或盖章）                  （签字或盖章）</w:t>
      </w:r>
    </w:p>
    <w:p w14:paraId="568A607A">
      <w:pPr>
        <w:tabs>
          <w:tab w:val="left" w:pos="6300"/>
        </w:tabs>
        <w:snapToGrid w:val="0"/>
        <w:spacing w:line="560" w:lineRule="exact"/>
        <w:ind w:firstLine="570"/>
        <w:rPr>
          <w:rFonts w:ascii="方正仿宋_GBK" w:hAnsi="方正仿宋_GBK" w:eastAsia="方正仿宋_GBK" w:cs="方正仿宋_GBK"/>
          <w:bCs/>
          <w:sz w:val="32"/>
          <w:szCs w:val="32"/>
          <w:highlight w:val="none"/>
        </w:rPr>
      </w:pPr>
    </w:p>
    <w:p w14:paraId="5F160B0E">
      <w:pPr>
        <w:tabs>
          <w:tab w:val="left" w:pos="6300"/>
        </w:tabs>
        <w:snapToGrid w:val="0"/>
        <w:spacing w:line="560" w:lineRule="exact"/>
        <w:ind w:firstLine="570"/>
        <w:rPr>
          <w:rFonts w:ascii="方正仿宋_GBK" w:hAnsi="方正仿宋_GBK" w:eastAsia="方正仿宋_GBK" w:cs="方正仿宋_GBK"/>
          <w:bCs/>
          <w:sz w:val="32"/>
          <w:szCs w:val="32"/>
          <w:highlight w:val="none"/>
        </w:rPr>
      </w:pPr>
    </w:p>
    <w:p w14:paraId="29945610">
      <w:pPr>
        <w:tabs>
          <w:tab w:val="left" w:pos="6300"/>
        </w:tabs>
        <w:snapToGrid w:val="0"/>
        <w:spacing w:line="560" w:lineRule="exact"/>
        <w:ind w:firstLine="57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（附：被授权人身份证正反面复印件）</w:t>
      </w:r>
    </w:p>
    <w:p w14:paraId="30ADCB12">
      <w:pPr>
        <w:tabs>
          <w:tab w:val="left" w:pos="6300"/>
        </w:tabs>
        <w:snapToGrid w:val="0"/>
        <w:spacing w:line="560" w:lineRule="exact"/>
        <w:ind w:firstLine="570"/>
        <w:rPr>
          <w:rFonts w:ascii="方正仿宋_GBK" w:hAnsi="方正仿宋_GBK" w:eastAsia="方正仿宋_GBK" w:cs="方正仿宋_GBK"/>
          <w:bCs/>
          <w:sz w:val="32"/>
          <w:szCs w:val="32"/>
          <w:highlight w:val="none"/>
        </w:rPr>
      </w:pPr>
    </w:p>
    <w:p w14:paraId="74232013">
      <w:pPr>
        <w:tabs>
          <w:tab w:val="left" w:pos="6300"/>
        </w:tabs>
        <w:snapToGrid w:val="0"/>
        <w:spacing w:line="560" w:lineRule="exact"/>
        <w:ind w:firstLine="570"/>
        <w:rPr>
          <w:rFonts w:ascii="方正仿宋_GBK" w:hAnsi="方正仿宋_GBK" w:eastAsia="方正仿宋_GBK" w:cs="方正仿宋_GBK"/>
          <w:bCs/>
          <w:sz w:val="32"/>
          <w:szCs w:val="32"/>
          <w:highlight w:val="none"/>
        </w:rPr>
      </w:pPr>
    </w:p>
    <w:p w14:paraId="41B7AC17">
      <w:pPr>
        <w:tabs>
          <w:tab w:val="left" w:pos="6300"/>
        </w:tabs>
        <w:snapToGrid w:val="0"/>
        <w:spacing w:line="560" w:lineRule="exact"/>
        <w:ind w:firstLine="57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（承包商公章）</w:t>
      </w:r>
    </w:p>
    <w:p w14:paraId="579471EB">
      <w:pPr>
        <w:tabs>
          <w:tab w:val="left" w:pos="6300"/>
        </w:tabs>
        <w:snapToGrid w:val="0"/>
        <w:spacing w:line="560" w:lineRule="exact"/>
        <w:ind w:firstLine="57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年   月   日</w:t>
      </w:r>
    </w:p>
    <w:p w14:paraId="6F8C0A45">
      <w:pPr>
        <w:pStyle w:val="15"/>
        <w:widowControl/>
        <w:ind w:firstLine="0"/>
        <w:rPr>
          <w:rFonts w:ascii="方正仿宋_GBK" w:hAnsi="方正仿宋_GBK" w:cs="方正仿宋_GBK"/>
          <w:sz w:val="24"/>
          <w:highlight w:val="none"/>
        </w:rPr>
      </w:pPr>
    </w:p>
    <w:p w14:paraId="3B387549">
      <w:pPr>
        <w:tabs>
          <w:tab w:val="left" w:pos="6300"/>
        </w:tabs>
        <w:snapToGrid w:val="0"/>
        <w:spacing w:line="360" w:lineRule="auto"/>
        <w:jc w:val="left"/>
        <w:outlineLvl w:val="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二、报价函</w:t>
      </w:r>
    </w:p>
    <w:p w14:paraId="2C7ECFAA">
      <w:pPr>
        <w:tabs>
          <w:tab w:val="left" w:pos="6300"/>
        </w:tabs>
        <w:snapToGrid w:val="0"/>
        <w:spacing w:line="560" w:lineRule="exact"/>
        <w:jc w:val="center"/>
        <w:outlineLvl w:val="0"/>
        <w:rPr>
          <w:rFonts w:ascii="方正仿宋_GBK" w:hAnsi="方正仿宋_GBK" w:eastAsia="方正仿宋_GBK" w:cs="方正仿宋_GBK"/>
          <w:bCs/>
          <w:sz w:val="44"/>
          <w:szCs w:val="44"/>
          <w:highlight w:val="none"/>
        </w:rPr>
      </w:pPr>
      <w:r>
        <w:rPr>
          <w:rFonts w:hint="eastAsia" w:ascii="方正仿宋_GBK" w:hAnsi="方正仿宋_GBK" w:eastAsia="方正仿宋_GBK" w:cs="方正仿宋_GBK"/>
          <w:bCs/>
          <w:sz w:val="44"/>
          <w:szCs w:val="44"/>
          <w:highlight w:val="none"/>
          <w:lang w:bidi="ar"/>
        </w:rPr>
        <w:t>报价函</w:t>
      </w:r>
    </w:p>
    <w:p w14:paraId="6D889F16">
      <w:pPr>
        <w:tabs>
          <w:tab w:val="left" w:pos="6300"/>
        </w:tabs>
        <w:snapToGrid w:val="0"/>
        <w:spacing w:line="560" w:lineRule="exact"/>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u w:val="single"/>
          <w:lang w:bidi="ar"/>
        </w:rPr>
        <w:t>（项目单位名称）</w:t>
      </w:r>
      <w:r>
        <w:rPr>
          <w:rFonts w:hint="eastAsia" w:ascii="方正仿宋_GBK" w:hAnsi="方正仿宋_GBK" w:eastAsia="方正仿宋_GBK" w:cs="方正仿宋_GBK"/>
          <w:bCs/>
          <w:sz w:val="32"/>
          <w:szCs w:val="32"/>
          <w:highlight w:val="none"/>
          <w:lang w:bidi="ar"/>
        </w:rPr>
        <w:t>：</w:t>
      </w:r>
    </w:p>
    <w:p w14:paraId="601A31EF">
      <w:pPr>
        <w:tabs>
          <w:tab w:val="left" w:pos="6300"/>
        </w:tabs>
        <w:snapToGrid w:val="0"/>
        <w:spacing w:line="560" w:lineRule="exact"/>
        <w:ind w:firstLine="640" w:firstLineChars="20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我方收到</w:t>
      </w:r>
      <w:r>
        <w:rPr>
          <w:rFonts w:hint="eastAsia" w:ascii="方正仿宋_GBK" w:hAnsi="方正仿宋_GBK" w:eastAsia="方正仿宋_GBK" w:cs="方正仿宋_GBK"/>
          <w:bCs/>
          <w:sz w:val="32"/>
          <w:szCs w:val="32"/>
          <w:highlight w:val="none"/>
          <w:u w:val="single"/>
          <w:lang w:bidi="ar"/>
        </w:rPr>
        <w:t xml:space="preserve">                        </w:t>
      </w:r>
      <w:r>
        <w:rPr>
          <w:rFonts w:hint="eastAsia" w:ascii="方正仿宋_GBK" w:hAnsi="方正仿宋_GBK" w:eastAsia="方正仿宋_GBK" w:cs="方正仿宋_GBK"/>
          <w:bCs/>
          <w:sz w:val="32"/>
          <w:szCs w:val="32"/>
          <w:highlight w:val="none"/>
          <w:lang w:bidi="ar"/>
        </w:rPr>
        <w:t>（项目名称）的比选文件，经详细研究，决定参加该项目的比选。</w:t>
      </w:r>
    </w:p>
    <w:p w14:paraId="3F167028">
      <w:pPr>
        <w:tabs>
          <w:tab w:val="left" w:pos="4820"/>
          <w:tab w:val="left" w:pos="6300"/>
        </w:tabs>
        <w:snapToGrid w:val="0"/>
        <w:spacing w:line="560" w:lineRule="exact"/>
        <w:ind w:firstLine="640" w:firstLineChars="20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1.愿意按照比选采购文件中的要求，提供本项目的服务，报价为（大写）</w:t>
      </w:r>
      <w:r>
        <w:rPr>
          <w:rFonts w:hint="eastAsia" w:ascii="方正仿宋_GBK" w:hAnsi="方正仿宋_GBK" w:eastAsia="方正仿宋_GBK" w:cs="方正仿宋_GBK"/>
          <w:bCs/>
          <w:sz w:val="32"/>
          <w:szCs w:val="32"/>
          <w:highlight w:val="none"/>
          <w:u w:val="single"/>
          <w:lang w:bidi="ar"/>
        </w:rPr>
        <w:t xml:space="preserve">：            </w:t>
      </w:r>
      <w:r>
        <w:rPr>
          <w:rFonts w:hint="eastAsia" w:ascii="方正仿宋_GBK" w:hAnsi="方正仿宋_GBK" w:eastAsia="方正仿宋_GBK" w:cs="方正仿宋_GBK"/>
          <w:bCs/>
          <w:sz w:val="32"/>
          <w:szCs w:val="32"/>
          <w:highlight w:val="none"/>
          <w:lang w:bidi="ar"/>
        </w:rPr>
        <w:t>（小写）：</w:t>
      </w:r>
      <w:r>
        <w:rPr>
          <w:rFonts w:hint="eastAsia" w:ascii="方正仿宋_GBK" w:hAnsi="方正仿宋_GBK" w:eastAsia="方正仿宋_GBK" w:cs="方正仿宋_GBK"/>
          <w:bCs/>
          <w:sz w:val="32"/>
          <w:szCs w:val="32"/>
          <w:highlight w:val="none"/>
          <w:u w:val="single"/>
          <w:lang w:bidi="ar"/>
        </w:rPr>
        <w:t xml:space="preserve">          。</w:t>
      </w:r>
    </w:p>
    <w:p w14:paraId="663DBF33">
      <w:pPr>
        <w:tabs>
          <w:tab w:val="left" w:pos="4820"/>
          <w:tab w:val="left" w:pos="6300"/>
        </w:tabs>
        <w:snapToGrid w:val="0"/>
        <w:spacing w:line="560" w:lineRule="exact"/>
        <w:ind w:firstLine="640" w:firstLineChars="20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2.我方现提交的响应文件为：响应文件纸质档</w:t>
      </w:r>
      <w:r>
        <w:rPr>
          <w:rFonts w:hint="eastAsia" w:ascii="方正仿宋_GBK" w:hAnsi="方正仿宋_GBK" w:eastAsia="方正仿宋_GBK" w:cs="方正仿宋_GBK"/>
          <w:bCs/>
          <w:sz w:val="32"/>
          <w:szCs w:val="32"/>
          <w:highlight w:val="none"/>
          <w:u w:val="single"/>
          <w:lang w:bidi="ar"/>
        </w:rPr>
        <w:t xml:space="preserve">  </w:t>
      </w:r>
      <w:r>
        <w:rPr>
          <w:rFonts w:hint="eastAsia" w:ascii="方正仿宋_GBK" w:hAnsi="方正仿宋_GBK" w:eastAsia="方正仿宋_GBK" w:cs="方正仿宋_GBK"/>
          <w:bCs/>
          <w:sz w:val="32"/>
          <w:szCs w:val="32"/>
          <w:highlight w:val="none"/>
          <w:lang w:bidi="ar"/>
        </w:rPr>
        <w:t>份。</w:t>
      </w:r>
    </w:p>
    <w:p w14:paraId="5DFC9AC6">
      <w:pPr>
        <w:tabs>
          <w:tab w:val="left" w:pos="6300"/>
        </w:tabs>
        <w:snapToGrid w:val="0"/>
        <w:spacing w:line="560" w:lineRule="exact"/>
        <w:ind w:firstLine="640" w:firstLineChars="20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3.我方承诺：本次比选的有效期为90天。</w:t>
      </w:r>
    </w:p>
    <w:p w14:paraId="62E22160">
      <w:pPr>
        <w:tabs>
          <w:tab w:val="left" w:pos="6300"/>
        </w:tabs>
        <w:snapToGrid w:val="0"/>
        <w:spacing w:line="560" w:lineRule="exact"/>
        <w:ind w:firstLine="640" w:firstLineChars="20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4.我方完全理解和接受贵方比选文件的规定和要求及评审办法。</w:t>
      </w:r>
    </w:p>
    <w:p w14:paraId="07F46AE8">
      <w:pPr>
        <w:tabs>
          <w:tab w:val="left" w:pos="6300"/>
        </w:tabs>
        <w:snapToGrid w:val="0"/>
        <w:spacing w:line="560" w:lineRule="exact"/>
        <w:ind w:firstLine="640" w:firstLineChars="20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5.在整个比选过程中，我方若有违规行为，接受相关法律法规给予的惩罚。</w:t>
      </w:r>
    </w:p>
    <w:p w14:paraId="3967332A">
      <w:pPr>
        <w:tabs>
          <w:tab w:val="left" w:pos="6300"/>
        </w:tabs>
        <w:snapToGrid w:val="0"/>
        <w:spacing w:line="560" w:lineRule="exact"/>
        <w:ind w:firstLine="640" w:firstLineChars="20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6.我方若中选，将按照比选结果签订合同，并严格履行合同义务。本承诺函将成为合同不可分割的一部分，与合同具有同等的法律效力。</w:t>
      </w:r>
    </w:p>
    <w:p w14:paraId="70C7607D">
      <w:pPr>
        <w:tabs>
          <w:tab w:val="left" w:pos="6300"/>
        </w:tabs>
        <w:snapToGrid w:val="0"/>
        <w:spacing w:line="560" w:lineRule="exact"/>
        <w:ind w:firstLine="570"/>
        <w:rPr>
          <w:rFonts w:ascii="方正仿宋_GBK" w:hAnsi="方正仿宋_GBK" w:eastAsia="方正仿宋_GBK" w:cs="方正仿宋_GBK"/>
          <w:bCs/>
          <w:sz w:val="32"/>
          <w:szCs w:val="32"/>
          <w:highlight w:val="none"/>
        </w:rPr>
      </w:pPr>
    </w:p>
    <w:p w14:paraId="72DCD021">
      <w:pPr>
        <w:tabs>
          <w:tab w:val="left" w:pos="6300"/>
        </w:tabs>
        <w:snapToGrid w:val="0"/>
        <w:spacing w:line="560" w:lineRule="exact"/>
        <w:ind w:firstLine="3686"/>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承包商名称（公章）：</w:t>
      </w:r>
    </w:p>
    <w:p w14:paraId="4540790A">
      <w:pPr>
        <w:snapToGrid w:val="0"/>
        <w:spacing w:line="560" w:lineRule="exact"/>
        <w:ind w:firstLine="5440" w:firstLineChars="170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年   月   日</w:t>
      </w:r>
    </w:p>
    <w:p w14:paraId="3D8E5D9D">
      <w:pPr>
        <w:spacing w:line="560" w:lineRule="exact"/>
        <w:rPr>
          <w:rFonts w:ascii="方正仿宋_GBK" w:hAnsi="方正仿宋_GBK" w:eastAsia="方正仿宋_GBK" w:cs="方正仿宋_GBK"/>
          <w:bCs/>
          <w:sz w:val="32"/>
          <w:szCs w:val="32"/>
          <w:highlight w:val="none"/>
        </w:rPr>
      </w:pPr>
    </w:p>
    <w:p w14:paraId="1C09D8B7">
      <w:pPr>
        <w:spacing w:line="560" w:lineRule="exact"/>
        <w:rPr>
          <w:rFonts w:hint="eastAsia" w:ascii="方正仿宋_GBK" w:hAnsi="方正仿宋_GBK" w:eastAsia="方正仿宋_GBK" w:cs="方正仿宋_GBK"/>
          <w:bCs/>
          <w:sz w:val="32"/>
          <w:szCs w:val="32"/>
          <w:highlight w:val="none"/>
        </w:rPr>
      </w:pPr>
    </w:p>
    <w:p w14:paraId="5515CF1E">
      <w:pPr>
        <w:spacing w:line="560" w:lineRule="exact"/>
        <w:rPr>
          <w:rFonts w:hint="eastAsia" w:ascii="方正仿宋_GBK" w:hAnsi="方正仿宋_GBK" w:eastAsia="方正仿宋_GBK" w:cs="方正仿宋_GBK"/>
          <w:bCs/>
          <w:sz w:val="32"/>
          <w:szCs w:val="32"/>
          <w:highlight w:val="none"/>
        </w:rPr>
      </w:pPr>
    </w:p>
    <w:p w14:paraId="002B16B7">
      <w:pPr>
        <w:spacing w:line="560" w:lineRule="exact"/>
        <w:rPr>
          <w:rFonts w:ascii="方正仿宋_GBK" w:hAnsi="方正仿宋_GBK" w:eastAsia="方正仿宋_GBK" w:cs="方正仿宋_GBK"/>
          <w:bCs/>
          <w:sz w:val="32"/>
          <w:szCs w:val="32"/>
          <w:highlight w:val="none"/>
        </w:rPr>
      </w:pPr>
    </w:p>
    <w:p w14:paraId="278041FB">
      <w:pPr>
        <w:tabs>
          <w:tab w:val="left" w:pos="6300"/>
        </w:tabs>
        <w:snapToGrid w:val="0"/>
        <w:spacing w:line="560" w:lineRule="exact"/>
        <w:outlineLvl w:val="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三、资格文件</w:t>
      </w:r>
    </w:p>
    <w:p w14:paraId="2C4ED5F2">
      <w:pPr>
        <w:tabs>
          <w:tab w:val="left" w:pos="6300"/>
        </w:tabs>
        <w:snapToGrid w:val="0"/>
        <w:spacing w:line="560" w:lineRule="exact"/>
        <w:ind w:firstLine="57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（一）营业执照（副本）或事业单位法人证书（副本）复印件。</w:t>
      </w:r>
    </w:p>
    <w:p w14:paraId="08DB788C">
      <w:pPr>
        <w:numPr>
          <w:ilvl w:val="0"/>
          <w:numId w:val="3"/>
        </w:numPr>
        <w:tabs>
          <w:tab w:val="left" w:pos="6300"/>
        </w:tabs>
        <w:snapToGrid w:val="0"/>
        <w:spacing w:line="560" w:lineRule="exact"/>
        <w:ind w:firstLine="57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组织机构代码证复印件。</w:t>
      </w:r>
    </w:p>
    <w:p w14:paraId="641D63B6">
      <w:pPr>
        <w:numPr>
          <w:ilvl w:val="0"/>
          <w:numId w:val="3"/>
        </w:numPr>
        <w:tabs>
          <w:tab w:val="left" w:pos="6300"/>
        </w:tabs>
        <w:snapToGrid w:val="0"/>
        <w:spacing w:line="560" w:lineRule="exact"/>
        <w:ind w:firstLine="57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税务登记证（副本）原件扫描件。</w:t>
      </w:r>
    </w:p>
    <w:p w14:paraId="6A9BA65E">
      <w:pPr>
        <w:tabs>
          <w:tab w:val="left" w:pos="6300"/>
        </w:tabs>
        <w:snapToGrid w:val="0"/>
        <w:spacing w:line="560" w:lineRule="exact"/>
        <w:ind w:firstLine="57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承包商按“三证合一”登记制度办理营业执照的，组织机构代码证和税务登记证以承包商所提供的法人营业执照（副本）原件扫描件为准。</w:t>
      </w:r>
    </w:p>
    <w:p w14:paraId="4F20D4C1">
      <w:pPr>
        <w:kinsoku w:val="0"/>
        <w:overflowPunct w:val="0"/>
        <w:autoSpaceDE w:val="0"/>
        <w:autoSpaceDN w:val="0"/>
        <w:adjustRightInd w:val="0"/>
        <w:snapToGrid w:val="0"/>
        <w:spacing w:line="560" w:lineRule="exact"/>
        <w:ind w:firstLine="640" w:firstLineChars="200"/>
        <w:rPr>
          <w:rFonts w:ascii="方正仿宋_GBK" w:hAnsi="方正仿宋_GBK" w:eastAsia="方正仿宋_GBK" w:cs="方正仿宋_GBK"/>
          <w:bCs/>
          <w:sz w:val="32"/>
          <w:szCs w:val="32"/>
          <w:highlight w:val="none"/>
        </w:rPr>
      </w:pPr>
      <w:r>
        <w:rPr>
          <w:rFonts w:hint="eastAsia" w:ascii="方正仿宋_GBK" w:hAnsi="方正仿宋_GBK" w:eastAsia="方正仿宋_GBK" w:cs="方正仿宋_GBK"/>
          <w:bCs/>
          <w:sz w:val="32"/>
          <w:szCs w:val="32"/>
          <w:highlight w:val="none"/>
          <w:lang w:bidi="ar"/>
        </w:rPr>
        <w:t>（四）特定资格条件证书或证明文件：（自行补充）</w:t>
      </w:r>
    </w:p>
    <w:p w14:paraId="20E08AC4">
      <w:pPr>
        <w:pStyle w:val="14"/>
        <w:spacing w:before="0" w:beforeAutospacing="0" w:after="0" w:afterAutospacing="0" w:line="560" w:lineRule="exact"/>
        <w:jc w:val="both"/>
        <w:rPr>
          <w:rFonts w:ascii="方正仿宋_GBK" w:hAnsi="方正仿宋_GBK" w:eastAsia="方正仿宋_GBK" w:cs="方正仿宋_GBK"/>
          <w:bCs/>
          <w:sz w:val="32"/>
          <w:szCs w:val="32"/>
          <w:highlight w:val="none"/>
        </w:rPr>
      </w:pPr>
    </w:p>
    <w:p w14:paraId="58E6629C">
      <w:pPr>
        <w:spacing w:line="560" w:lineRule="exact"/>
        <w:rPr>
          <w:rFonts w:ascii="方正仿宋_GBK" w:hAnsi="方正仿宋_GBK" w:eastAsia="方正仿宋_GBK" w:cs="方正仿宋_GBK"/>
          <w:bCs/>
          <w:sz w:val="32"/>
          <w:szCs w:val="32"/>
          <w:highlight w:val="none"/>
        </w:rPr>
      </w:pPr>
    </w:p>
    <w:p w14:paraId="51D17E5F">
      <w:pPr>
        <w:pStyle w:val="14"/>
        <w:spacing w:before="0" w:beforeAutospacing="0" w:after="0" w:afterAutospacing="0" w:line="560" w:lineRule="exact"/>
        <w:jc w:val="both"/>
        <w:rPr>
          <w:rFonts w:ascii="方正仿宋_GBK" w:hAnsi="方正仿宋_GBK" w:eastAsia="方正仿宋_GBK" w:cs="方正仿宋_GBK"/>
          <w:bCs/>
          <w:sz w:val="32"/>
          <w:szCs w:val="32"/>
          <w:highlight w:val="none"/>
        </w:rPr>
      </w:pPr>
    </w:p>
    <w:p w14:paraId="3F5C69A2">
      <w:pPr>
        <w:spacing w:line="560" w:lineRule="exact"/>
        <w:rPr>
          <w:rFonts w:ascii="方正仿宋_GBK" w:hAnsi="方正仿宋_GBK" w:eastAsia="方正仿宋_GBK" w:cs="方正仿宋_GBK"/>
          <w:bCs/>
          <w:sz w:val="32"/>
          <w:szCs w:val="32"/>
          <w:highlight w:val="none"/>
        </w:rPr>
      </w:pPr>
    </w:p>
    <w:p w14:paraId="01B23F13">
      <w:pPr>
        <w:pStyle w:val="14"/>
        <w:spacing w:before="0" w:beforeAutospacing="0" w:after="0" w:afterAutospacing="0" w:line="560" w:lineRule="exact"/>
        <w:jc w:val="both"/>
        <w:rPr>
          <w:rFonts w:ascii="方正仿宋_GBK" w:hAnsi="方正仿宋_GBK" w:eastAsia="方正仿宋_GBK" w:cs="方正仿宋_GBK"/>
          <w:bCs/>
          <w:sz w:val="32"/>
          <w:szCs w:val="32"/>
          <w:highlight w:val="none"/>
        </w:rPr>
      </w:pPr>
    </w:p>
    <w:p w14:paraId="0C0C8539">
      <w:pPr>
        <w:spacing w:line="560" w:lineRule="exact"/>
        <w:rPr>
          <w:rFonts w:ascii="方正仿宋_GBK" w:hAnsi="方正仿宋_GBK" w:eastAsia="方正仿宋_GBK" w:cs="方正仿宋_GBK"/>
          <w:bCs/>
          <w:sz w:val="32"/>
          <w:szCs w:val="32"/>
          <w:highlight w:val="none"/>
        </w:rPr>
      </w:pPr>
    </w:p>
    <w:p w14:paraId="23BF2A26">
      <w:pPr>
        <w:pStyle w:val="14"/>
        <w:spacing w:before="0" w:beforeAutospacing="0" w:after="0" w:afterAutospacing="0" w:line="560" w:lineRule="exact"/>
        <w:jc w:val="both"/>
        <w:rPr>
          <w:rFonts w:ascii="方正仿宋_GBK" w:hAnsi="方正仿宋_GBK" w:eastAsia="方正仿宋_GBK" w:cs="方正仿宋_GBK"/>
          <w:bCs/>
          <w:sz w:val="32"/>
          <w:szCs w:val="32"/>
          <w:highlight w:val="none"/>
        </w:rPr>
      </w:pPr>
    </w:p>
    <w:p w14:paraId="56783BD0">
      <w:pPr>
        <w:spacing w:line="560" w:lineRule="exact"/>
        <w:rPr>
          <w:rFonts w:ascii="方正仿宋_GBK" w:hAnsi="方正仿宋_GBK" w:eastAsia="方正仿宋_GBK" w:cs="方正仿宋_GBK"/>
          <w:bCs/>
          <w:sz w:val="32"/>
          <w:szCs w:val="32"/>
          <w:highlight w:val="none"/>
        </w:rPr>
      </w:pPr>
    </w:p>
    <w:p w14:paraId="7A33601C">
      <w:pPr>
        <w:pStyle w:val="14"/>
        <w:spacing w:before="0" w:beforeAutospacing="0" w:after="0" w:afterAutospacing="0" w:line="560" w:lineRule="exact"/>
        <w:jc w:val="both"/>
        <w:rPr>
          <w:rFonts w:ascii="方正仿宋_GBK" w:hAnsi="方正仿宋_GBK" w:eastAsia="方正仿宋_GBK" w:cs="方正仿宋_GBK"/>
          <w:bCs/>
          <w:sz w:val="32"/>
          <w:szCs w:val="32"/>
          <w:highlight w:val="none"/>
        </w:rPr>
      </w:pPr>
    </w:p>
    <w:p w14:paraId="4349822A">
      <w:pPr>
        <w:spacing w:line="560" w:lineRule="exact"/>
        <w:rPr>
          <w:rFonts w:ascii="方正仿宋_GBK" w:hAnsi="方正仿宋_GBK" w:eastAsia="方正仿宋_GBK" w:cs="方正仿宋_GBK"/>
          <w:bCs/>
          <w:sz w:val="32"/>
          <w:szCs w:val="32"/>
          <w:highlight w:val="none"/>
        </w:rPr>
      </w:pPr>
    </w:p>
    <w:p w14:paraId="3B14E590">
      <w:pPr>
        <w:pStyle w:val="14"/>
        <w:spacing w:before="0" w:beforeAutospacing="0" w:after="0" w:afterAutospacing="0" w:line="560" w:lineRule="exact"/>
        <w:jc w:val="both"/>
        <w:rPr>
          <w:rFonts w:ascii="方正仿宋_GBK" w:hAnsi="方正仿宋_GBK" w:eastAsia="方正仿宋_GBK" w:cs="方正仿宋_GBK"/>
          <w:bCs/>
          <w:sz w:val="32"/>
          <w:szCs w:val="32"/>
          <w:highlight w:val="none"/>
        </w:rPr>
      </w:pPr>
    </w:p>
    <w:p w14:paraId="61890EFF">
      <w:pPr>
        <w:spacing w:line="560" w:lineRule="exact"/>
        <w:rPr>
          <w:rFonts w:ascii="方正仿宋_GBK" w:hAnsi="方正仿宋_GBK" w:eastAsia="方正仿宋_GBK" w:cs="方正仿宋_GBK"/>
          <w:bCs/>
          <w:sz w:val="32"/>
          <w:szCs w:val="32"/>
          <w:highlight w:val="none"/>
        </w:rPr>
      </w:pPr>
    </w:p>
    <w:p w14:paraId="49AE91FC">
      <w:pPr>
        <w:pStyle w:val="14"/>
        <w:spacing w:before="0" w:beforeAutospacing="0" w:after="0" w:afterAutospacing="0" w:line="560" w:lineRule="exact"/>
        <w:jc w:val="both"/>
        <w:rPr>
          <w:rFonts w:hint="eastAsia" w:ascii="方正仿宋_GBK" w:hAnsi="方正仿宋_GBK" w:eastAsia="方正仿宋_GBK" w:cs="方正仿宋_GBK"/>
          <w:bCs/>
          <w:sz w:val="32"/>
          <w:szCs w:val="32"/>
          <w:highlight w:val="none"/>
        </w:rPr>
      </w:pPr>
    </w:p>
    <w:p w14:paraId="0DA71A45">
      <w:pPr>
        <w:pStyle w:val="14"/>
        <w:spacing w:before="0" w:beforeAutospacing="0" w:after="0" w:afterAutospacing="0" w:line="560" w:lineRule="exact"/>
        <w:jc w:val="both"/>
        <w:rPr>
          <w:rFonts w:ascii="方正仿宋_GBK" w:hAnsi="方正仿宋_GBK" w:eastAsia="方正仿宋_GBK" w:cs="方正仿宋_GBK"/>
          <w:bCs/>
          <w:sz w:val="32"/>
          <w:szCs w:val="32"/>
          <w:highlight w:val="none"/>
        </w:rPr>
      </w:pPr>
    </w:p>
    <w:p w14:paraId="4418D784">
      <w:pPr>
        <w:spacing w:line="360" w:lineRule="auto"/>
        <w:rPr>
          <w:rFonts w:ascii="方正仿宋_GBK" w:hAnsi="方正仿宋_GBK" w:eastAsia="方正仿宋_GBK" w:cs="方正仿宋_GBK"/>
          <w:bCs/>
          <w:kern w:val="0"/>
          <w:sz w:val="32"/>
          <w:szCs w:val="32"/>
          <w:highlight w:val="none"/>
        </w:rPr>
      </w:pPr>
      <w:r>
        <w:rPr>
          <w:rFonts w:hint="eastAsia" w:ascii="方正仿宋_GBK" w:hAnsi="方正仿宋_GBK" w:eastAsia="方正仿宋_GBK" w:cs="方正仿宋_GBK"/>
          <w:bCs/>
          <w:kern w:val="0"/>
          <w:sz w:val="32"/>
          <w:szCs w:val="32"/>
          <w:highlight w:val="none"/>
          <w:lang w:bidi="ar"/>
        </w:rPr>
        <w:t>四、诚信承诺书</w:t>
      </w:r>
    </w:p>
    <w:p w14:paraId="295005D4">
      <w:pPr>
        <w:tabs>
          <w:tab w:val="left" w:pos="6300"/>
        </w:tabs>
        <w:snapToGrid w:val="0"/>
        <w:spacing w:line="560" w:lineRule="exact"/>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项目名称：</w:t>
      </w:r>
    </w:p>
    <w:p w14:paraId="239110E4">
      <w:pPr>
        <w:tabs>
          <w:tab w:val="left" w:pos="6300"/>
        </w:tabs>
        <w:snapToGrid w:val="0"/>
        <w:spacing w:line="560" w:lineRule="exact"/>
        <w:rPr>
          <w:rFonts w:ascii="方正仿宋_GBK" w:hAnsi="方正仿宋_GBK" w:eastAsia="方正仿宋_GBK" w:cs="方正仿宋_GBK"/>
          <w:sz w:val="32"/>
          <w:szCs w:val="32"/>
          <w:highlight w:val="none"/>
        </w:rPr>
      </w:pPr>
    </w:p>
    <w:p w14:paraId="573139CB">
      <w:pPr>
        <w:tabs>
          <w:tab w:val="left" w:pos="6300"/>
        </w:tabs>
        <w:snapToGrid w:val="0"/>
        <w:spacing w:line="560" w:lineRule="exact"/>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致：（项目单位）：</w:t>
      </w:r>
    </w:p>
    <w:p w14:paraId="283FD42C">
      <w:pPr>
        <w:tabs>
          <w:tab w:val="left" w:pos="6300"/>
        </w:tabs>
        <w:snapToGrid w:val="0"/>
        <w:spacing w:line="560" w:lineRule="exact"/>
        <w:ind w:firstLine="640" w:firstLineChars="200"/>
        <w:rPr>
          <w:rFonts w:ascii="方正仿宋_GBK" w:hAnsi="方正仿宋_GBK" w:eastAsia="方正仿宋_GBK" w:cs="方正仿宋_GBK"/>
          <w:sz w:val="32"/>
          <w:szCs w:val="32"/>
          <w:highlight w:val="none"/>
        </w:rPr>
      </w:pPr>
    </w:p>
    <w:p w14:paraId="40B4CC85">
      <w:pPr>
        <w:tabs>
          <w:tab w:val="left" w:pos="6300"/>
        </w:tabs>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（承包商名称）郑重声明，我公司具有独立承担民事责任的能力，具有良好的商业信誉和健全的财务会计制度，具有履行合同所必需的设备和专业技术能力，</w:t>
      </w:r>
      <w:r>
        <w:rPr>
          <w:rFonts w:hint="eastAsia" w:ascii="方正仿宋_GBK" w:hAnsi="方正仿宋_GBK" w:eastAsia="方正仿宋_GBK" w:cs="方正仿宋_GBK"/>
          <w:sz w:val="32"/>
          <w:szCs w:val="32"/>
          <w:highlight w:val="none"/>
          <w:lang w:eastAsia="zh-CN" w:bidi="ar"/>
        </w:rPr>
        <w:t>具</w:t>
      </w:r>
      <w:r>
        <w:rPr>
          <w:rFonts w:hint="eastAsia" w:ascii="方正仿宋_GBK" w:hAnsi="方正仿宋_GBK" w:eastAsia="方正仿宋_GBK" w:cs="方正仿宋_GBK"/>
          <w:sz w:val="32"/>
          <w:szCs w:val="32"/>
          <w:highlight w:val="none"/>
          <w:lang w:bidi="ar"/>
        </w:rPr>
        <w:t>有依法缴纳税收和社会保障资金的良好记录，参加本项目采购活动前三年内无重大违法活动记录，在合同签订前后随时愿意提供相关证明材料；我公司还同时声明未列入在信用中国网站（www.creditchina.gov.cn）“失信被执行人”、“重大税收违法案件当事人名单”中，并随时接受项目单位的检查验证，符合比选文件要求的承包商资格条件。我方对以上声明负全部法律责任。</w:t>
      </w:r>
    </w:p>
    <w:p w14:paraId="667DD9CB">
      <w:pPr>
        <w:tabs>
          <w:tab w:val="left" w:pos="6300"/>
        </w:tabs>
        <w:snapToGrid w:val="0"/>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特此声明。</w:t>
      </w:r>
    </w:p>
    <w:p w14:paraId="3B548FA7">
      <w:pPr>
        <w:tabs>
          <w:tab w:val="left" w:pos="6300"/>
        </w:tabs>
        <w:snapToGrid w:val="0"/>
        <w:spacing w:line="560" w:lineRule="exact"/>
        <w:ind w:firstLine="570"/>
        <w:rPr>
          <w:rFonts w:ascii="方正仿宋_GBK" w:hAnsi="方正仿宋_GBK" w:eastAsia="方正仿宋_GBK" w:cs="方正仿宋_GBK"/>
          <w:sz w:val="32"/>
          <w:szCs w:val="32"/>
          <w:highlight w:val="none"/>
        </w:rPr>
      </w:pPr>
    </w:p>
    <w:p w14:paraId="107BEECC">
      <w:pPr>
        <w:tabs>
          <w:tab w:val="left" w:pos="6300"/>
        </w:tabs>
        <w:snapToGrid w:val="0"/>
        <w:spacing w:line="560" w:lineRule="exact"/>
        <w:ind w:firstLine="570"/>
        <w:rPr>
          <w:rFonts w:ascii="方正仿宋_GBK" w:hAnsi="方正仿宋_GBK" w:eastAsia="方正仿宋_GBK" w:cs="方正仿宋_GBK"/>
          <w:sz w:val="32"/>
          <w:szCs w:val="32"/>
          <w:highlight w:val="none"/>
        </w:rPr>
      </w:pPr>
    </w:p>
    <w:p w14:paraId="5790D680">
      <w:pPr>
        <w:tabs>
          <w:tab w:val="left" w:pos="6300"/>
        </w:tabs>
        <w:snapToGrid w:val="0"/>
        <w:spacing w:line="560" w:lineRule="exact"/>
        <w:ind w:firstLine="57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（承包商公章）</w:t>
      </w:r>
    </w:p>
    <w:p w14:paraId="71428CBB">
      <w:pPr>
        <w:tabs>
          <w:tab w:val="left" w:pos="6300"/>
        </w:tabs>
        <w:snapToGrid w:val="0"/>
        <w:spacing w:line="560" w:lineRule="exact"/>
        <w:ind w:firstLine="57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年   月   日</w:t>
      </w:r>
    </w:p>
    <w:p w14:paraId="1CC925D9">
      <w:pPr>
        <w:tabs>
          <w:tab w:val="left" w:pos="6300"/>
        </w:tabs>
        <w:adjustRightInd w:val="0"/>
        <w:snapToGrid w:val="0"/>
        <w:spacing w:line="500" w:lineRule="exact"/>
        <w:rPr>
          <w:rFonts w:ascii="方正仿宋_GBK" w:hAnsi="方正仿宋_GBK" w:eastAsia="方正仿宋_GBK" w:cs="方正仿宋_GBK"/>
          <w:b/>
          <w:sz w:val="28"/>
          <w:szCs w:val="28"/>
          <w:highlight w:val="none"/>
        </w:rPr>
      </w:pPr>
    </w:p>
    <w:p w14:paraId="341AE28F">
      <w:pPr>
        <w:tabs>
          <w:tab w:val="left" w:pos="6300"/>
        </w:tabs>
        <w:adjustRightInd w:val="0"/>
        <w:snapToGrid w:val="0"/>
        <w:spacing w:line="500" w:lineRule="exact"/>
        <w:rPr>
          <w:rFonts w:ascii="方正仿宋_GBK" w:hAnsi="方正仿宋_GBK" w:eastAsia="方正仿宋_GBK" w:cs="方正仿宋_GBK"/>
          <w:b/>
          <w:sz w:val="28"/>
          <w:szCs w:val="28"/>
          <w:highlight w:val="none"/>
        </w:rPr>
      </w:pPr>
    </w:p>
    <w:p w14:paraId="6C060891">
      <w:pPr>
        <w:pStyle w:val="3"/>
        <w:widowControl/>
        <w:rPr>
          <w:rFonts w:hint="eastAsia" w:ascii="方正仿宋_GBK" w:hAnsi="方正仿宋_GBK" w:eastAsia="方正仿宋_GBK" w:cs="方正仿宋_GBK"/>
          <w:b w:val="0"/>
          <w:bCs/>
          <w:sz w:val="32"/>
          <w:szCs w:val="32"/>
          <w:highlight w:val="none"/>
        </w:rPr>
      </w:pPr>
    </w:p>
    <w:p w14:paraId="694DFBC6">
      <w:pPr>
        <w:pStyle w:val="3"/>
        <w:widowControl/>
        <w:rPr>
          <w:rFonts w:ascii="方正仿宋_GBK" w:hAnsi="方正仿宋_GBK" w:eastAsia="方正仿宋_GBK" w:cs="方正仿宋_GBK"/>
          <w:b w:val="0"/>
          <w:bCs/>
          <w:kern w:val="0"/>
          <w:sz w:val="32"/>
          <w:szCs w:val="32"/>
          <w:highlight w:val="none"/>
        </w:rPr>
      </w:pPr>
      <w:r>
        <w:rPr>
          <w:rFonts w:hint="eastAsia" w:ascii="方正仿宋_GBK" w:hAnsi="方正仿宋_GBK" w:eastAsia="方正仿宋_GBK" w:cs="方正仿宋_GBK"/>
          <w:b w:val="0"/>
          <w:bCs/>
          <w:sz w:val="32"/>
          <w:szCs w:val="32"/>
          <w:highlight w:val="none"/>
        </w:rPr>
        <w:t>五、</w:t>
      </w:r>
      <w:r>
        <w:rPr>
          <w:rFonts w:hint="eastAsia" w:ascii="方正仿宋_GBK" w:hAnsi="方正仿宋_GBK" w:eastAsia="方正仿宋_GBK" w:cs="方正仿宋_GBK"/>
          <w:b w:val="0"/>
          <w:bCs/>
          <w:kern w:val="0"/>
          <w:sz w:val="32"/>
          <w:szCs w:val="32"/>
          <w:highlight w:val="none"/>
        </w:rPr>
        <w:t>询比文件规定的其他资料</w:t>
      </w:r>
    </w:p>
    <w:p w14:paraId="79FCB093">
      <w:pPr>
        <w:rPr>
          <w:rFonts w:ascii="方正仿宋_GBK" w:hAnsi="方正仿宋_GBK" w:eastAsia="方正仿宋_GBK" w:cs="方正仿宋_GBK"/>
          <w:highlight w:val="none"/>
        </w:rPr>
      </w:pPr>
    </w:p>
    <w:p w14:paraId="32AAA9FA">
      <w:pPr>
        <w:pStyle w:val="21"/>
        <w:rPr>
          <w:highlight w:val="none"/>
        </w:rPr>
      </w:pPr>
    </w:p>
    <w:p w14:paraId="1D255D08">
      <w:pPr>
        <w:rPr>
          <w:rFonts w:ascii="方正仿宋_GBK" w:hAnsi="方正仿宋_GBK" w:eastAsia="方正仿宋_GBK" w:cs="方正仿宋_GBK"/>
          <w:highlight w:val="none"/>
        </w:rPr>
      </w:pPr>
    </w:p>
    <w:p w14:paraId="7CD1F12F">
      <w:pPr>
        <w:pStyle w:val="3"/>
        <w:widowControl/>
        <w:rPr>
          <w:rFonts w:ascii="方正仿宋_GBK" w:hAnsi="方正仿宋_GBK" w:eastAsia="方正仿宋_GBK" w:cs="方正仿宋_GBK"/>
          <w:highlight w:val="none"/>
        </w:rPr>
      </w:pPr>
    </w:p>
    <w:p w14:paraId="19F4BDD9">
      <w:pPr>
        <w:tabs>
          <w:tab w:val="left" w:pos="6300"/>
        </w:tabs>
        <w:snapToGrid w:val="0"/>
        <w:spacing w:line="500" w:lineRule="exact"/>
        <w:jc w:val="center"/>
        <w:rPr>
          <w:rFonts w:ascii="方正仿宋_GBK" w:hAnsi="方正仿宋_GBK" w:eastAsia="方正仿宋_GBK" w:cs="方正仿宋_GBK"/>
          <w:sz w:val="32"/>
          <w:szCs w:val="32"/>
          <w:highlight w:val="none"/>
        </w:rPr>
      </w:pPr>
    </w:p>
    <w:p w14:paraId="768DC20F">
      <w:pPr>
        <w:tabs>
          <w:tab w:val="left" w:pos="6300"/>
        </w:tabs>
        <w:snapToGrid w:val="0"/>
        <w:spacing w:line="500" w:lineRule="exact"/>
        <w:jc w:val="center"/>
        <w:rPr>
          <w:rFonts w:ascii="方正仿宋_GBK" w:hAnsi="方正仿宋_GBK" w:eastAsia="方正仿宋_GBK" w:cs="方正仿宋_GBK"/>
          <w:b/>
          <w:snapToGrid w:val="0"/>
          <w:kern w:val="0"/>
          <w:sz w:val="32"/>
          <w:szCs w:val="32"/>
          <w:highlight w:val="none"/>
        </w:rPr>
      </w:pPr>
      <w:r>
        <w:rPr>
          <w:rFonts w:hint="eastAsia" w:ascii="方正仿宋_GBK" w:hAnsi="方正仿宋_GBK" w:eastAsia="方正仿宋_GBK" w:cs="方正仿宋_GBK"/>
          <w:sz w:val="32"/>
          <w:szCs w:val="32"/>
          <w:highlight w:val="none"/>
          <w:lang w:bidi="ar"/>
        </w:rPr>
        <w:t>（结束）</w:t>
      </w:r>
    </w:p>
    <w:p w14:paraId="6C0235D7">
      <w:pPr>
        <w:spacing w:line="600" w:lineRule="exact"/>
        <w:rPr>
          <w:rFonts w:ascii="方正仿宋_GBK" w:hAnsi="方正仿宋_GBK" w:eastAsia="方正仿宋_GBK" w:cs="方正仿宋_GBK"/>
          <w:highlight w:val="none"/>
        </w:rPr>
      </w:pPr>
    </w:p>
    <w:p w14:paraId="3596C7FB">
      <w:pPr>
        <w:rPr>
          <w:rFonts w:ascii="方正仿宋_GBK" w:hAnsi="方正仿宋_GBK" w:eastAsia="方正仿宋_GBK" w:cs="方正仿宋_GBK"/>
          <w:highlight w:val="none"/>
        </w:rPr>
      </w:pPr>
    </w:p>
    <w:sectPr>
      <w:footerReference r:id="rId9" w:type="default"/>
      <w:pgSz w:w="11906" w:h="16838"/>
      <w:pgMar w:top="1871" w:right="1474" w:bottom="1871" w:left="164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embedRegular r:id="rId1" w:fontKey="{65FCA1ED-A564-4BB9-993F-B2E0ECF67A99}"/>
  </w:font>
  <w:font w:name="Arial Unicode MS">
    <w:altName w:val="宋体"/>
    <w:panose1 w:val="020B0604020202020204"/>
    <w:charset w:val="86"/>
    <w:family w:val="swiss"/>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embedRegular r:id="rId2" w:fontKey="{E66A1915-15FE-4AB8-867A-DCCFE4FC734D}"/>
  </w:font>
  <w:font w:name="微软雅黑">
    <w:panose1 w:val="020B0503020204020204"/>
    <w:charset w:val="86"/>
    <w:family w:val="swiss"/>
    <w:pitch w:val="default"/>
    <w:sig w:usb0="80000287" w:usb1="2ACF3C50" w:usb2="00000016" w:usb3="00000000" w:csb0="0004001F" w:csb1="00000000"/>
    <w:embedRegular r:id="rId3" w:fontKey="{05308D35-8C82-4D67-BCDF-0F3C0A1A3F5C}"/>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478BC">
    <w:pPr>
      <w:pStyle w:val="10"/>
      <w:wordWrap w:val="0"/>
      <w:jc w:val="right"/>
      <w:rPr>
        <w:rFonts w:ascii="方正仿宋_GBK" w:eastAsia="方正仿宋_GBK"/>
        <w:sz w:val="28"/>
        <w:szCs w:val="28"/>
      </w:rPr>
    </w:pPr>
  </w:p>
  <w:p w14:paraId="609CF394">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430B0">
    <w:pPr>
      <w:pStyle w:val="10"/>
      <w:tabs>
        <w:tab w:val="clear" w:pos="4153"/>
      </w:tabs>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F2E1B">
    <w:pPr>
      <w:pStyle w:val="10"/>
      <w:wordWrap w:val="0"/>
      <w:jc w:val="right"/>
      <w:rPr>
        <w:rFonts w:ascii="方正仿宋_GBK" w:eastAsia="方正仿宋_GBK"/>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8FC85B">
                          <w:pPr>
                            <w:pStyle w:val="10"/>
                            <w:rPr>
                              <w:rFonts w:hint="eastAsia" w:ascii="方正小标宋_GBK" w:hAnsi="方正小标宋_GBK" w:eastAsia="方正小标宋_GBK" w:cs="方正小标宋_GBK"/>
                              <w:sz w:val="28"/>
                              <w:szCs w:val="28"/>
                            </w:rPr>
                          </w:pPr>
                          <w:r>
                            <w:rPr>
                              <w:rFonts w:hint="eastAsia" w:ascii="方正小标宋_GBK" w:hAnsi="方正小标宋_GBK" w:eastAsia="方正小标宋_GBK" w:cs="方正小标宋_GBK"/>
                              <w:sz w:val="28"/>
                              <w:szCs w:val="28"/>
                            </w:rPr>
                            <w:t xml:space="preserve">— </w:t>
                          </w:r>
                          <w:r>
                            <w:rPr>
                              <w:rFonts w:hint="eastAsia" w:ascii="方正小标宋_GBK" w:hAnsi="方正小标宋_GBK" w:eastAsia="方正小标宋_GBK" w:cs="方正小标宋_GBK"/>
                              <w:sz w:val="28"/>
                              <w:szCs w:val="28"/>
                            </w:rPr>
                            <w:fldChar w:fldCharType="begin"/>
                          </w:r>
                          <w:r>
                            <w:rPr>
                              <w:rFonts w:hint="eastAsia" w:ascii="方正小标宋_GBK" w:hAnsi="方正小标宋_GBK" w:eastAsia="方正小标宋_GBK" w:cs="方正小标宋_GBK"/>
                              <w:sz w:val="28"/>
                              <w:szCs w:val="28"/>
                            </w:rPr>
                            <w:instrText xml:space="preserve"> PAGE  \* MERGEFORMAT </w:instrText>
                          </w:r>
                          <w:r>
                            <w:rPr>
                              <w:rFonts w:hint="eastAsia" w:ascii="方正小标宋_GBK" w:hAnsi="方正小标宋_GBK" w:eastAsia="方正小标宋_GBK" w:cs="方正小标宋_GBK"/>
                              <w:sz w:val="28"/>
                              <w:szCs w:val="28"/>
                            </w:rPr>
                            <w:fldChar w:fldCharType="separate"/>
                          </w:r>
                          <w:r>
                            <w:rPr>
                              <w:rFonts w:hint="eastAsia" w:ascii="方正小标宋_GBK" w:hAnsi="方正小标宋_GBK" w:eastAsia="方正小标宋_GBK" w:cs="方正小标宋_GBK"/>
                              <w:sz w:val="28"/>
                              <w:szCs w:val="28"/>
                            </w:rPr>
                            <w:t>3</w:t>
                          </w:r>
                          <w:r>
                            <w:rPr>
                              <w:rFonts w:hint="eastAsia" w:ascii="方正小标宋_GBK" w:hAnsi="方正小标宋_GBK" w:eastAsia="方正小标宋_GBK" w:cs="方正小标宋_GBK"/>
                              <w:sz w:val="28"/>
                              <w:szCs w:val="28"/>
                            </w:rPr>
                            <w:fldChar w:fldCharType="end"/>
                          </w:r>
                          <w:r>
                            <w:rPr>
                              <w:rFonts w:hint="eastAsia" w:ascii="方正小标宋_GBK" w:hAnsi="方正小标宋_GBK" w:eastAsia="方正小标宋_GBK" w:cs="方正小标宋_GBK"/>
                              <w:sz w:val="28"/>
                              <w:szCs w:val="28"/>
                            </w:rPr>
                            <w:t xml:space="preserve"> —</w:t>
                          </w:r>
                        </w:p>
                      </w:txbxContent>
                    </wps:txbx>
                    <wps:bodyPr vert="horz" wrap="none" lIns="0" tIns="0" rIns="0" bIns="0" anchor="t" anchorCtr="0" upright="0">
                      <a:spAutoFit/>
                    </wps:bodyPr>
                  </wps:wsp>
                </a:graphicData>
              </a:graphic>
            </wp:anchor>
          </w:drawing>
        </mc:Choice>
        <mc:Fallback>
          <w:pict>
            <v:shape id="文本框 18"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J70Q33gEAAL8DAAAOAAAAAAAA&#10;AAEAIAAAAB4BAABkcnMvZTJvRG9jLnhtbFBLBQYAAAAABgAGAFkBAABuBQAAAAA=&#10;">
              <v:fill on="f" focussize="0,0"/>
              <v:stroke on="f"/>
              <v:imagedata o:title=""/>
              <o:lock v:ext="edit" aspectratio="f"/>
              <v:textbox inset="0mm,0mm,0mm,0mm" style="mso-fit-shape-to-text:t;">
                <w:txbxContent>
                  <w:p w14:paraId="588FC85B">
                    <w:pPr>
                      <w:pStyle w:val="10"/>
                      <w:rPr>
                        <w:rFonts w:hint="eastAsia" w:ascii="方正小标宋_GBK" w:hAnsi="方正小标宋_GBK" w:eastAsia="方正小标宋_GBK" w:cs="方正小标宋_GBK"/>
                        <w:sz w:val="28"/>
                        <w:szCs w:val="28"/>
                      </w:rPr>
                    </w:pPr>
                    <w:r>
                      <w:rPr>
                        <w:rFonts w:hint="eastAsia" w:ascii="方正小标宋_GBK" w:hAnsi="方正小标宋_GBK" w:eastAsia="方正小标宋_GBK" w:cs="方正小标宋_GBK"/>
                        <w:sz w:val="28"/>
                        <w:szCs w:val="28"/>
                      </w:rPr>
                      <w:t xml:space="preserve">— </w:t>
                    </w:r>
                    <w:r>
                      <w:rPr>
                        <w:rFonts w:hint="eastAsia" w:ascii="方正小标宋_GBK" w:hAnsi="方正小标宋_GBK" w:eastAsia="方正小标宋_GBK" w:cs="方正小标宋_GBK"/>
                        <w:sz w:val="28"/>
                        <w:szCs w:val="28"/>
                      </w:rPr>
                      <w:fldChar w:fldCharType="begin"/>
                    </w:r>
                    <w:r>
                      <w:rPr>
                        <w:rFonts w:hint="eastAsia" w:ascii="方正小标宋_GBK" w:hAnsi="方正小标宋_GBK" w:eastAsia="方正小标宋_GBK" w:cs="方正小标宋_GBK"/>
                        <w:sz w:val="28"/>
                        <w:szCs w:val="28"/>
                      </w:rPr>
                      <w:instrText xml:space="preserve"> PAGE  \* MERGEFORMAT </w:instrText>
                    </w:r>
                    <w:r>
                      <w:rPr>
                        <w:rFonts w:hint="eastAsia" w:ascii="方正小标宋_GBK" w:hAnsi="方正小标宋_GBK" w:eastAsia="方正小标宋_GBK" w:cs="方正小标宋_GBK"/>
                        <w:sz w:val="28"/>
                        <w:szCs w:val="28"/>
                      </w:rPr>
                      <w:fldChar w:fldCharType="separate"/>
                    </w:r>
                    <w:r>
                      <w:rPr>
                        <w:rFonts w:hint="eastAsia" w:ascii="方正小标宋_GBK" w:hAnsi="方正小标宋_GBK" w:eastAsia="方正小标宋_GBK" w:cs="方正小标宋_GBK"/>
                        <w:sz w:val="28"/>
                        <w:szCs w:val="28"/>
                      </w:rPr>
                      <w:t>3</w:t>
                    </w:r>
                    <w:r>
                      <w:rPr>
                        <w:rFonts w:hint="eastAsia" w:ascii="方正小标宋_GBK" w:hAnsi="方正小标宋_GBK" w:eastAsia="方正小标宋_GBK" w:cs="方正小标宋_GBK"/>
                        <w:sz w:val="28"/>
                        <w:szCs w:val="28"/>
                      </w:rPr>
                      <w:fldChar w:fldCharType="end"/>
                    </w:r>
                    <w:r>
                      <w:rPr>
                        <w:rFonts w:hint="eastAsia" w:ascii="方正小标宋_GBK" w:hAnsi="方正小标宋_GBK" w:eastAsia="方正小标宋_GBK" w:cs="方正小标宋_GBK"/>
                        <w:sz w:val="28"/>
                        <w:szCs w:val="28"/>
                      </w:rPr>
                      <w:t xml:space="preserve"> —</w:t>
                    </w:r>
                  </w:p>
                </w:txbxContent>
              </v:textbox>
            </v:shape>
          </w:pict>
        </mc:Fallback>
      </mc:AlternateContent>
    </w:r>
  </w:p>
  <w:p w14:paraId="74906962">
    <w:pPr>
      <w:pStyle w:val="10"/>
      <w:tabs>
        <w:tab w:val="left" w:pos="5547"/>
        <w:tab w:val="clear" w:pos="4153"/>
      </w:tabs>
      <w:rPr>
        <w:rFonts w:hint="eastAsia" w:eastAsia="宋体"/>
        <w:lang w:eastAsia="zh-CN"/>
      </w:rPr>
    </w:pP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43448">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D215709">
                          <w:pPr>
                            <w:pStyle w:val="10"/>
                            <w:rPr>
                              <w:rFonts w:hint="eastAsia" w:ascii="方正小标宋_GBK" w:hAnsi="方正小标宋_GBK" w:eastAsia="方正小标宋_GBK" w:cs="方正小标宋_GBK"/>
                              <w:sz w:val="28"/>
                              <w:szCs w:val="28"/>
                            </w:rPr>
                          </w:pPr>
                          <w:r>
                            <w:rPr>
                              <w:rFonts w:hint="eastAsia" w:ascii="方正小标宋_GBK" w:hAnsi="方正小标宋_GBK" w:eastAsia="方正小标宋_GBK" w:cs="方正小标宋_GBK"/>
                              <w:sz w:val="28"/>
                              <w:szCs w:val="28"/>
                            </w:rPr>
                            <w:t xml:space="preserve">— </w:t>
                          </w:r>
                          <w:r>
                            <w:rPr>
                              <w:rFonts w:hint="eastAsia" w:ascii="方正小标宋_GBK" w:hAnsi="方正小标宋_GBK" w:eastAsia="方正小标宋_GBK" w:cs="方正小标宋_GBK"/>
                              <w:sz w:val="28"/>
                              <w:szCs w:val="28"/>
                            </w:rPr>
                            <w:fldChar w:fldCharType="begin"/>
                          </w:r>
                          <w:r>
                            <w:rPr>
                              <w:rFonts w:hint="eastAsia" w:ascii="方正小标宋_GBK" w:hAnsi="方正小标宋_GBK" w:eastAsia="方正小标宋_GBK" w:cs="方正小标宋_GBK"/>
                              <w:sz w:val="28"/>
                              <w:szCs w:val="28"/>
                            </w:rPr>
                            <w:instrText xml:space="preserve"> PAGE  \* MERGEFORMAT </w:instrText>
                          </w:r>
                          <w:r>
                            <w:rPr>
                              <w:rFonts w:hint="eastAsia" w:ascii="方正小标宋_GBK" w:hAnsi="方正小标宋_GBK" w:eastAsia="方正小标宋_GBK" w:cs="方正小标宋_GBK"/>
                              <w:sz w:val="28"/>
                              <w:szCs w:val="28"/>
                            </w:rPr>
                            <w:fldChar w:fldCharType="separate"/>
                          </w:r>
                          <w:r>
                            <w:rPr>
                              <w:rFonts w:hint="eastAsia" w:ascii="方正小标宋_GBK" w:hAnsi="方正小标宋_GBK" w:eastAsia="方正小标宋_GBK" w:cs="方正小标宋_GBK"/>
                              <w:sz w:val="28"/>
                              <w:szCs w:val="28"/>
                            </w:rPr>
                            <w:t>2</w:t>
                          </w:r>
                          <w:r>
                            <w:rPr>
                              <w:rFonts w:hint="eastAsia" w:ascii="方正小标宋_GBK" w:hAnsi="方正小标宋_GBK" w:eastAsia="方正小标宋_GBK" w:cs="方正小标宋_GBK"/>
                              <w:sz w:val="28"/>
                              <w:szCs w:val="28"/>
                            </w:rPr>
                            <w:fldChar w:fldCharType="end"/>
                          </w:r>
                          <w:r>
                            <w:rPr>
                              <w:rFonts w:hint="eastAsia" w:ascii="方正小标宋_GBK" w:hAnsi="方正小标宋_GBK" w:eastAsia="方正小标宋_GBK" w:cs="方正小标宋_GBK"/>
                              <w:sz w:val="28"/>
                              <w:szCs w:val="28"/>
                            </w:rPr>
                            <w:t xml:space="preserve"> —</w:t>
                          </w:r>
                        </w:p>
                      </w:txbxContent>
                    </wps:txbx>
                    <wps:bodyPr vert="horz" wrap="none" lIns="0" tIns="0" rIns="0" bIns="0" anchor="t" anchorCtr="0" upright="0">
                      <a:spAutoFit/>
                    </wps:bodyPr>
                  </wps:wsp>
                </a:graphicData>
              </a:graphic>
            </wp:anchor>
          </w:drawing>
        </mc:Choice>
        <mc:Fallback>
          <w:pict>
            <v:shape id="文本框 17"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GmkMAd8BAAC/AwAADgAAAAAA&#10;AAABACAAAAAeAQAAZHJzL2Uyb0RvYy54bWxQSwUGAAAAAAYABgBZAQAAbwUAAAAA&#10;">
              <v:fill on="f" focussize="0,0"/>
              <v:stroke on="f"/>
              <v:imagedata o:title=""/>
              <o:lock v:ext="edit" aspectratio="f"/>
              <v:textbox inset="0mm,0mm,0mm,0mm" style="mso-fit-shape-to-text:t;">
                <w:txbxContent>
                  <w:p w14:paraId="7D215709">
                    <w:pPr>
                      <w:pStyle w:val="10"/>
                      <w:rPr>
                        <w:rFonts w:hint="eastAsia" w:ascii="方正小标宋_GBK" w:hAnsi="方正小标宋_GBK" w:eastAsia="方正小标宋_GBK" w:cs="方正小标宋_GBK"/>
                        <w:sz w:val="28"/>
                        <w:szCs w:val="28"/>
                      </w:rPr>
                    </w:pPr>
                    <w:r>
                      <w:rPr>
                        <w:rFonts w:hint="eastAsia" w:ascii="方正小标宋_GBK" w:hAnsi="方正小标宋_GBK" w:eastAsia="方正小标宋_GBK" w:cs="方正小标宋_GBK"/>
                        <w:sz w:val="28"/>
                        <w:szCs w:val="28"/>
                      </w:rPr>
                      <w:t xml:space="preserve">— </w:t>
                    </w:r>
                    <w:r>
                      <w:rPr>
                        <w:rFonts w:hint="eastAsia" w:ascii="方正小标宋_GBK" w:hAnsi="方正小标宋_GBK" w:eastAsia="方正小标宋_GBK" w:cs="方正小标宋_GBK"/>
                        <w:sz w:val="28"/>
                        <w:szCs w:val="28"/>
                      </w:rPr>
                      <w:fldChar w:fldCharType="begin"/>
                    </w:r>
                    <w:r>
                      <w:rPr>
                        <w:rFonts w:hint="eastAsia" w:ascii="方正小标宋_GBK" w:hAnsi="方正小标宋_GBK" w:eastAsia="方正小标宋_GBK" w:cs="方正小标宋_GBK"/>
                        <w:sz w:val="28"/>
                        <w:szCs w:val="28"/>
                      </w:rPr>
                      <w:instrText xml:space="preserve"> PAGE  \* MERGEFORMAT </w:instrText>
                    </w:r>
                    <w:r>
                      <w:rPr>
                        <w:rFonts w:hint="eastAsia" w:ascii="方正小标宋_GBK" w:hAnsi="方正小标宋_GBK" w:eastAsia="方正小标宋_GBK" w:cs="方正小标宋_GBK"/>
                        <w:sz w:val="28"/>
                        <w:szCs w:val="28"/>
                      </w:rPr>
                      <w:fldChar w:fldCharType="separate"/>
                    </w:r>
                    <w:r>
                      <w:rPr>
                        <w:rFonts w:hint="eastAsia" w:ascii="方正小标宋_GBK" w:hAnsi="方正小标宋_GBK" w:eastAsia="方正小标宋_GBK" w:cs="方正小标宋_GBK"/>
                        <w:sz w:val="28"/>
                        <w:szCs w:val="28"/>
                      </w:rPr>
                      <w:t>2</w:t>
                    </w:r>
                    <w:r>
                      <w:rPr>
                        <w:rFonts w:hint="eastAsia" w:ascii="方正小标宋_GBK" w:hAnsi="方正小标宋_GBK" w:eastAsia="方正小标宋_GBK" w:cs="方正小标宋_GBK"/>
                        <w:sz w:val="28"/>
                        <w:szCs w:val="28"/>
                      </w:rPr>
                      <w:fldChar w:fldCharType="end"/>
                    </w:r>
                    <w:r>
                      <w:rPr>
                        <w:rFonts w:hint="eastAsia" w:ascii="方正小标宋_GBK" w:hAnsi="方正小标宋_GBK" w:eastAsia="方正小标宋_GBK" w:cs="方正小标宋_GBK"/>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6F9D5">
    <w:pPr>
      <w:pStyle w:val="10"/>
      <w:wordWrap w:val="0"/>
      <w:jc w:val="right"/>
      <w:rPr>
        <w:rFonts w:ascii="方正仿宋_GBK" w:eastAsia="方正仿宋_GBK"/>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907501">
                          <w:pPr>
                            <w:pStyle w:val="10"/>
                            <w:rPr>
                              <w:rFonts w:hint="eastAsia" w:ascii="方正小标宋_GBK" w:hAnsi="方正小标宋_GBK" w:eastAsia="方正小标宋_GBK" w:cs="方正小标宋_GBK"/>
                              <w:sz w:val="28"/>
                              <w:szCs w:val="28"/>
                            </w:rPr>
                          </w:pPr>
                          <w:r>
                            <w:rPr>
                              <w:rFonts w:hint="eastAsia" w:ascii="方正小标宋_GBK" w:hAnsi="方正小标宋_GBK" w:eastAsia="方正小标宋_GBK" w:cs="方正小标宋_GBK"/>
                              <w:sz w:val="28"/>
                              <w:szCs w:val="28"/>
                            </w:rPr>
                            <w:t xml:space="preserve">— </w:t>
                          </w:r>
                          <w:r>
                            <w:rPr>
                              <w:rFonts w:hint="eastAsia" w:ascii="方正小标宋_GBK" w:hAnsi="方正小标宋_GBK" w:eastAsia="方正小标宋_GBK" w:cs="方正小标宋_GBK"/>
                              <w:sz w:val="28"/>
                              <w:szCs w:val="28"/>
                            </w:rPr>
                            <w:fldChar w:fldCharType="begin"/>
                          </w:r>
                          <w:r>
                            <w:rPr>
                              <w:rFonts w:hint="eastAsia" w:ascii="方正小标宋_GBK" w:hAnsi="方正小标宋_GBK" w:eastAsia="方正小标宋_GBK" w:cs="方正小标宋_GBK"/>
                              <w:sz w:val="28"/>
                              <w:szCs w:val="28"/>
                            </w:rPr>
                            <w:instrText xml:space="preserve"> PAGE  \* MERGEFORMAT </w:instrText>
                          </w:r>
                          <w:r>
                            <w:rPr>
                              <w:rFonts w:hint="eastAsia" w:ascii="方正小标宋_GBK" w:hAnsi="方正小标宋_GBK" w:eastAsia="方正小标宋_GBK" w:cs="方正小标宋_GBK"/>
                              <w:sz w:val="28"/>
                              <w:szCs w:val="28"/>
                            </w:rPr>
                            <w:fldChar w:fldCharType="separate"/>
                          </w:r>
                          <w:r>
                            <w:rPr>
                              <w:rFonts w:hint="eastAsia" w:ascii="方正小标宋_GBK" w:hAnsi="方正小标宋_GBK" w:eastAsia="方正小标宋_GBK" w:cs="方正小标宋_GBK"/>
                              <w:sz w:val="28"/>
                              <w:szCs w:val="28"/>
                            </w:rPr>
                            <w:t>9</w:t>
                          </w:r>
                          <w:r>
                            <w:rPr>
                              <w:rFonts w:hint="eastAsia" w:ascii="方正小标宋_GBK" w:hAnsi="方正小标宋_GBK" w:eastAsia="方正小标宋_GBK" w:cs="方正小标宋_GBK"/>
                              <w:sz w:val="28"/>
                              <w:szCs w:val="28"/>
                            </w:rPr>
                            <w:fldChar w:fldCharType="end"/>
                          </w:r>
                          <w:r>
                            <w:rPr>
                              <w:rFonts w:hint="eastAsia" w:ascii="方正小标宋_GBK" w:hAnsi="方正小标宋_GBK" w:eastAsia="方正小标宋_GBK" w:cs="方正小标宋_GBK"/>
                              <w:sz w:val="28"/>
                              <w:szCs w:val="28"/>
                            </w:rPr>
                            <w:t xml:space="preserve"> —</w:t>
                          </w: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OKJki3gEAAL4DAAAOAAAAAAAA&#10;AAEAIAAAAB4BAABkcnMvZTJvRG9jLnhtbFBLBQYAAAAABgAGAFkBAABuBQAAAAA=&#10;">
              <v:fill on="f" focussize="0,0"/>
              <v:stroke on="f"/>
              <v:imagedata o:title=""/>
              <o:lock v:ext="edit" aspectratio="f"/>
              <v:textbox inset="0mm,0mm,0mm,0mm" style="mso-fit-shape-to-text:t;">
                <w:txbxContent>
                  <w:p w14:paraId="07907501">
                    <w:pPr>
                      <w:pStyle w:val="10"/>
                      <w:rPr>
                        <w:rFonts w:hint="eastAsia" w:ascii="方正小标宋_GBK" w:hAnsi="方正小标宋_GBK" w:eastAsia="方正小标宋_GBK" w:cs="方正小标宋_GBK"/>
                        <w:sz w:val="28"/>
                        <w:szCs w:val="28"/>
                      </w:rPr>
                    </w:pPr>
                    <w:r>
                      <w:rPr>
                        <w:rFonts w:hint="eastAsia" w:ascii="方正小标宋_GBK" w:hAnsi="方正小标宋_GBK" w:eastAsia="方正小标宋_GBK" w:cs="方正小标宋_GBK"/>
                        <w:sz w:val="28"/>
                        <w:szCs w:val="28"/>
                      </w:rPr>
                      <w:t xml:space="preserve">— </w:t>
                    </w:r>
                    <w:r>
                      <w:rPr>
                        <w:rFonts w:hint="eastAsia" w:ascii="方正小标宋_GBK" w:hAnsi="方正小标宋_GBK" w:eastAsia="方正小标宋_GBK" w:cs="方正小标宋_GBK"/>
                        <w:sz w:val="28"/>
                        <w:szCs w:val="28"/>
                      </w:rPr>
                      <w:fldChar w:fldCharType="begin"/>
                    </w:r>
                    <w:r>
                      <w:rPr>
                        <w:rFonts w:hint="eastAsia" w:ascii="方正小标宋_GBK" w:hAnsi="方正小标宋_GBK" w:eastAsia="方正小标宋_GBK" w:cs="方正小标宋_GBK"/>
                        <w:sz w:val="28"/>
                        <w:szCs w:val="28"/>
                      </w:rPr>
                      <w:instrText xml:space="preserve"> PAGE  \* MERGEFORMAT </w:instrText>
                    </w:r>
                    <w:r>
                      <w:rPr>
                        <w:rFonts w:hint="eastAsia" w:ascii="方正小标宋_GBK" w:hAnsi="方正小标宋_GBK" w:eastAsia="方正小标宋_GBK" w:cs="方正小标宋_GBK"/>
                        <w:sz w:val="28"/>
                        <w:szCs w:val="28"/>
                      </w:rPr>
                      <w:fldChar w:fldCharType="separate"/>
                    </w:r>
                    <w:r>
                      <w:rPr>
                        <w:rFonts w:hint="eastAsia" w:ascii="方正小标宋_GBK" w:hAnsi="方正小标宋_GBK" w:eastAsia="方正小标宋_GBK" w:cs="方正小标宋_GBK"/>
                        <w:sz w:val="28"/>
                        <w:szCs w:val="28"/>
                      </w:rPr>
                      <w:t>9</w:t>
                    </w:r>
                    <w:r>
                      <w:rPr>
                        <w:rFonts w:hint="eastAsia" w:ascii="方正小标宋_GBK" w:hAnsi="方正小标宋_GBK" w:eastAsia="方正小标宋_GBK" w:cs="方正小标宋_GBK"/>
                        <w:sz w:val="28"/>
                        <w:szCs w:val="28"/>
                      </w:rPr>
                      <w:fldChar w:fldCharType="end"/>
                    </w:r>
                    <w:r>
                      <w:rPr>
                        <w:rFonts w:hint="eastAsia" w:ascii="方正小标宋_GBK" w:hAnsi="方正小标宋_GBK" w:eastAsia="方正小标宋_GBK" w:cs="方正小标宋_GBK"/>
                        <w:sz w:val="28"/>
                        <w:szCs w:val="28"/>
                      </w:rPr>
                      <w:t xml:space="preserve"> —</w:t>
                    </w:r>
                  </w:p>
                </w:txbxContent>
              </v:textbox>
            </v:shape>
          </w:pict>
        </mc:Fallback>
      </mc:AlternateContent>
    </w:r>
  </w:p>
  <w:p w14:paraId="044C13D1">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1B0AF">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26FA3">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1ECB95"/>
    <w:multiLevelType w:val="singleLevel"/>
    <w:tmpl w:val="A21ECB95"/>
    <w:lvl w:ilvl="0" w:tentative="0">
      <w:start w:val="2"/>
      <w:numFmt w:val="chineseCounting"/>
      <w:suff w:val="nothing"/>
      <w:lvlText w:val="（%1）"/>
      <w:lvlJc w:val="left"/>
      <w:rPr>
        <w:rFonts w:hint="eastAsia"/>
      </w:rPr>
    </w:lvl>
  </w:abstractNum>
  <w:abstractNum w:abstractNumId="1">
    <w:nsid w:val="BFB2221A"/>
    <w:multiLevelType w:val="multilevel"/>
    <w:tmpl w:val="BFB2221A"/>
    <w:lvl w:ilvl="0" w:tentative="0">
      <w:start w:val="2"/>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5317754A"/>
    <w:multiLevelType w:val="multilevel"/>
    <w:tmpl w:val="5317754A"/>
    <w:lvl w:ilvl="0" w:tentative="0">
      <w:start w:val="2"/>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4BAA"/>
    <w:rsid w:val="00082C58"/>
    <w:rsid w:val="0008793E"/>
    <w:rsid w:val="00091A20"/>
    <w:rsid w:val="000B5542"/>
    <w:rsid w:val="000C1019"/>
    <w:rsid w:val="00100665"/>
    <w:rsid w:val="001062A0"/>
    <w:rsid w:val="001422E6"/>
    <w:rsid w:val="00144A40"/>
    <w:rsid w:val="001C7F6F"/>
    <w:rsid w:val="001E5B70"/>
    <w:rsid w:val="002068CF"/>
    <w:rsid w:val="00215278"/>
    <w:rsid w:val="002207A9"/>
    <w:rsid w:val="00231530"/>
    <w:rsid w:val="00235521"/>
    <w:rsid w:val="00247286"/>
    <w:rsid w:val="00254E4B"/>
    <w:rsid w:val="00293471"/>
    <w:rsid w:val="00296236"/>
    <w:rsid w:val="002A296F"/>
    <w:rsid w:val="002E71B9"/>
    <w:rsid w:val="00325FB9"/>
    <w:rsid w:val="0034678F"/>
    <w:rsid w:val="0034727A"/>
    <w:rsid w:val="003523C5"/>
    <w:rsid w:val="00386855"/>
    <w:rsid w:val="003B234F"/>
    <w:rsid w:val="003B312E"/>
    <w:rsid w:val="003C3AC9"/>
    <w:rsid w:val="00405E16"/>
    <w:rsid w:val="0044216C"/>
    <w:rsid w:val="004E1702"/>
    <w:rsid w:val="004F0F1F"/>
    <w:rsid w:val="00500DAD"/>
    <w:rsid w:val="00515718"/>
    <w:rsid w:val="00522706"/>
    <w:rsid w:val="00582E1E"/>
    <w:rsid w:val="005B1971"/>
    <w:rsid w:val="005B7CE4"/>
    <w:rsid w:val="00607968"/>
    <w:rsid w:val="00621A9B"/>
    <w:rsid w:val="006C1EB9"/>
    <w:rsid w:val="006D73F9"/>
    <w:rsid w:val="006E1121"/>
    <w:rsid w:val="007B3BCB"/>
    <w:rsid w:val="007E0D8E"/>
    <w:rsid w:val="00800AB1"/>
    <w:rsid w:val="00854CEA"/>
    <w:rsid w:val="00863C3F"/>
    <w:rsid w:val="0089555C"/>
    <w:rsid w:val="0089706F"/>
    <w:rsid w:val="008B7AA9"/>
    <w:rsid w:val="008E579D"/>
    <w:rsid w:val="00900C36"/>
    <w:rsid w:val="0091129A"/>
    <w:rsid w:val="00922521"/>
    <w:rsid w:val="009378BC"/>
    <w:rsid w:val="00960ED4"/>
    <w:rsid w:val="00982D1E"/>
    <w:rsid w:val="00997D84"/>
    <w:rsid w:val="009C7AE7"/>
    <w:rsid w:val="00A064A0"/>
    <w:rsid w:val="00A25EF7"/>
    <w:rsid w:val="00A4105C"/>
    <w:rsid w:val="00A448BC"/>
    <w:rsid w:val="00A66118"/>
    <w:rsid w:val="00A66534"/>
    <w:rsid w:val="00A829D9"/>
    <w:rsid w:val="00AA30A1"/>
    <w:rsid w:val="00B12F96"/>
    <w:rsid w:val="00B60D4D"/>
    <w:rsid w:val="00B7686A"/>
    <w:rsid w:val="00BD1DA9"/>
    <w:rsid w:val="00C022E2"/>
    <w:rsid w:val="00C44543"/>
    <w:rsid w:val="00D04A96"/>
    <w:rsid w:val="00D5171A"/>
    <w:rsid w:val="00D747C6"/>
    <w:rsid w:val="00DA7C35"/>
    <w:rsid w:val="00DB359A"/>
    <w:rsid w:val="00DB47FB"/>
    <w:rsid w:val="00E311DC"/>
    <w:rsid w:val="00E35936"/>
    <w:rsid w:val="00E445CB"/>
    <w:rsid w:val="00E83511"/>
    <w:rsid w:val="00EA0633"/>
    <w:rsid w:val="00EC1080"/>
    <w:rsid w:val="00ED3A82"/>
    <w:rsid w:val="00EE5C55"/>
    <w:rsid w:val="00F05AED"/>
    <w:rsid w:val="00F8695B"/>
    <w:rsid w:val="00FD15DC"/>
    <w:rsid w:val="00FD66EE"/>
    <w:rsid w:val="0132647A"/>
    <w:rsid w:val="02A01DDE"/>
    <w:rsid w:val="03B66504"/>
    <w:rsid w:val="04A44EF6"/>
    <w:rsid w:val="04AE192E"/>
    <w:rsid w:val="07E615EE"/>
    <w:rsid w:val="07FC42A6"/>
    <w:rsid w:val="099126BC"/>
    <w:rsid w:val="09E57B43"/>
    <w:rsid w:val="0A423401"/>
    <w:rsid w:val="0A8F7C26"/>
    <w:rsid w:val="0ADB6E7D"/>
    <w:rsid w:val="0B34095F"/>
    <w:rsid w:val="0BF7303D"/>
    <w:rsid w:val="0CB50316"/>
    <w:rsid w:val="0E3C7D9C"/>
    <w:rsid w:val="0F2D2774"/>
    <w:rsid w:val="0FE110E4"/>
    <w:rsid w:val="109D413E"/>
    <w:rsid w:val="12614BF9"/>
    <w:rsid w:val="135205BC"/>
    <w:rsid w:val="14793170"/>
    <w:rsid w:val="16B85907"/>
    <w:rsid w:val="16BD5580"/>
    <w:rsid w:val="16F93C3E"/>
    <w:rsid w:val="17DB6AD3"/>
    <w:rsid w:val="18097A0D"/>
    <w:rsid w:val="192749A0"/>
    <w:rsid w:val="19490965"/>
    <w:rsid w:val="195403E6"/>
    <w:rsid w:val="1A98388C"/>
    <w:rsid w:val="1B727FB9"/>
    <w:rsid w:val="1E2D36B8"/>
    <w:rsid w:val="1E6C72D0"/>
    <w:rsid w:val="1EA93564"/>
    <w:rsid w:val="1FC00E6E"/>
    <w:rsid w:val="2208225B"/>
    <w:rsid w:val="22300105"/>
    <w:rsid w:val="256A70B2"/>
    <w:rsid w:val="2670652A"/>
    <w:rsid w:val="270856BC"/>
    <w:rsid w:val="27676FE8"/>
    <w:rsid w:val="279B07E0"/>
    <w:rsid w:val="29CC3486"/>
    <w:rsid w:val="2A922F90"/>
    <w:rsid w:val="2AA92D13"/>
    <w:rsid w:val="2B611A2C"/>
    <w:rsid w:val="2BA65BED"/>
    <w:rsid w:val="2BDA1A1F"/>
    <w:rsid w:val="2BF367F7"/>
    <w:rsid w:val="2DE22362"/>
    <w:rsid w:val="2E72729A"/>
    <w:rsid w:val="2F5A1F12"/>
    <w:rsid w:val="2FD378EA"/>
    <w:rsid w:val="3172765E"/>
    <w:rsid w:val="31DF7DE0"/>
    <w:rsid w:val="34D81FFA"/>
    <w:rsid w:val="35317B29"/>
    <w:rsid w:val="38505F89"/>
    <w:rsid w:val="390A2872"/>
    <w:rsid w:val="3960176A"/>
    <w:rsid w:val="396F51CE"/>
    <w:rsid w:val="3A6860D9"/>
    <w:rsid w:val="3CB91E89"/>
    <w:rsid w:val="3CCE25B2"/>
    <w:rsid w:val="3D4E5423"/>
    <w:rsid w:val="3D701CB7"/>
    <w:rsid w:val="3E660E4F"/>
    <w:rsid w:val="3E97751A"/>
    <w:rsid w:val="3ECC4621"/>
    <w:rsid w:val="3F745419"/>
    <w:rsid w:val="3F9C0CC6"/>
    <w:rsid w:val="41BA3DDD"/>
    <w:rsid w:val="43AC7719"/>
    <w:rsid w:val="45BB48C4"/>
    <w:rsid w:val="47A42AD8"/>
    <w:rsid w:val="48361725"/>
    <w:rsid w:val="49E853A8"/>
    <w:rsid w:val="4A823911"/>
    <w:rsid w:val="4A90045C"/>
    <w:rsid w:val="4C0056B6"/>
    <w:rsid w:val="4C3D6D8F"/>
    <w:rsid w:val="4DC47B37"/>
    <w:rsid w:val="4DF51FD6"/>
    <w:rsid w:val="50722C14"/>
    <w:rsid w:val="51131C92"/>
    <w:rsid w:val="51237D2E"/>
    <w:rsid w:val="514D736A"/>
    <w:rsid w:val="51907961"/>
    <w:rsid w:val="51BF346C"/>
    <w:rsid w:val="52093686"/>
    <w:rsid w:val="524E12AF"/>
    <w:rsid w:val="52BD2BB7"/>
    <w:rsid w:val="52C64E69"/>
    <w:rsid w:val="52FA6502"/>
    <w:rsid w:val="53695C95"/>
    <w:rsid w:val="539A2647"/>
    <w:rsid w:val="54316AAD"/>
    <w:rsid w:val="546E32E8"/>
    <w:rsid w:val="54962B01"/>
    <w:rsid w:val="549E6210"/>
    <w:rsid w:val="55201150"/>
    <w:rsid w:val="58506817"/>
    <w:rsid w:val="58580B51"/>
    <w:rsid w:val="598A4600"/>
    <w:rsid w:val="59C43EB6"/>
    <w:rsid w:val="5A021224"/>
    <w:rsid w:val="5A2B10DC"/>
    <w:rsid w:val="5B5A332C"/>
    <w:rsid w:val="5C3315E4"/>
    <w:rsid w:val="5CD6040F"/>
    <w:rsid w:val="5CE43ACA"/>
    <w:rsid w:val="5DF47E38"/>
    <w:rsid w:val="5E2870D9"/>
    <w:rsid w:val="5E322754"/>
    <w:rsid w:val="5E9B0A38"/>
    <w:rsid w:val="5F3512B4"/>
    <w:rsid w:val="611B04DE"/>
    <w:rsid w:val="6187168D"/>
    <w:rsid w:val="63A66D9F"/>
    <w:rsid w:val="64106006"/>
    <w:rsid w:val="6479739E"/>
    <w:rsid w:val="65C81864"/>
    <w:rsid w:val="65C94837"/>
    <w:rsid w:val="662D2FA1"/>
    <w:rsid w:val="66E15527"/>
    <w:rsid w:val="67982B39"/>
    <w:rsid w:val="68087CAC"/>
    <w:rsid w:val="685F57BA"/>
    <w:rsid w:val="68970EA9"/>
    <w:rsid w:val="68DF6B4A"/>
    <w:rsid w:val="6BFB7008"/>
    <w:rsid w:val="6D9745DB"/>
    <w:rsid w:val="6EB56801"/>
    <w:rsid w:val="6EC268D3"/>
    <w:rsid w:val="6FF0233B"/>
    <w:rsid w:val="7065272E"/>
    <w:rsid w:val="70674A42"/>
    <w:rsid w:val="70774B64"/>
    <w:rsid w:val="714D2B6F"/>
    <w:rsid w:val="714D6F6C"/>
    <w:rsid w:val="719801F3"/>
    <w:rsid w:val="72FC6F03"/>
    <w:rsid w:val="733D6D08"/>
    <w:rsid w:val="74337B32"/>
    <w:rsid w:val="744E75A1"/>
    <w:rsid w:val="750C13CD"/>
    <w:rsid w:val="763C5D0C"/>
    <w:rsid w:val="766F6D8E"/>
    <w:rsid w:val="76A03B7A"/>
    <w:rsid w:val="76B63ABC"/>
    <w:rsid w:val="77C936D1"/>
    <w:rsid w:val="77D54CD4"/>
    <w:rsid w:val="78E10A9D"/>
    <w:rsid w:val="78ED3465"/>
    <w:rsid w:val="793B4FDF"/>
    <w:rsid w:val="798A058E"/>
    <w:rsid w:val="7A155132"/>
    <w:rsid w:val="7A5561BD"/>
    <w:rsid w:val="7A854C23"/>
    <w:rsid w:val="7A976EEE"/>
    <w:rsid w:val="7B260753"/>
    <w:rsid w:val="7D85026B"/>
    <w:rsid w:val="7F7D3700"/>
    <w:rsid w:val="FAFF7812"/>
    <w:rsid w:val="FE716C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5" w:lineRule="auto"/>
      <w:outlineLvl w:val="1"/>
    </w:pPr>
    <w:rPr>
      <w:rFonts w:ascii="Cambria" w:hAnsi="Cambria" w:eastAsia="Cambria"/>
      <w:b/>
      <w:kern w:val="0"/>
      <w:sz w:val="32"/>
      <w:szCs w:val="32"/>
    </w:rPr>
  </w:style>
  <w:style w:type="paragraph" w:styleId="3">
    <w:name w:val="heading 3"/>
    <w:basedOn w:val="1"/>
    <w:next w:val="1"/>
    <w:qFormat/>
    <w:uiPriority w:val="0"/>
    <w:pPr>
      <w:autoSpaceDE w:val="0"/>
      <w:autoSpaceDN w:val="0"/>
      <w:adjustRightInd w:val="0"/>
      <w:spacing w:before="16"/>
      <w:jc w:val="left"/>
      <w:outlineLvl w:val="2"/>
    </w:pPr>
    <w:rPr>
      <w:rFonts w:ascii="仿宋_GB2312" w:hAnsi="Times New Roman" w:eastAsia="仿宋_GB2312"/>
      <w:b/>
      <w:sz w:val="24"/>
      <w:szCs w:val="28"/>
    </w:rPr>
  </w:style>
  <w:style w:type="paragraph" w:styleId="4">
    <w:name w:val="heading 4"/>
    <w:basedOn w:val="2"/>
    <w:next w:val="1"/>
    <w:qFormat/>
    <w:uiPriority w:val="99"/>
    <w:pPr>
      <w:spacing w:line="376" w:lineRule="auto"/>
      <w:outlineLvl w:val="3"/>
    </w:pPr>
    <w:rPr>
      <w:rFonts w:ascii="Arial" w:hAnsi="Arial" w:eastAsia="黑体" w:cs="Arial"/>
      <w:sz w:val="28"/>
      <w:szCs w:val="28"/>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ind w:firstLine="420"/>
    </w:pPr>
  </w:style>
  <w:style w:type="paragraph" w:styleId="6">
    <w:name w:val="annotation text"/>
    <w:basedOn w:val="1"/>
    <w:qFormat/>
    <w:uiPriority w:val="0"/>
    <w:pPr>
      <w:jc w:val="left"/>
    </w:pPr>
  </w:style>
  <w:style w:type="paragraph" w:styleId="7">
    <w:name w:val="Body Text"/>
    <w:basedOn w:val="1"/>
    <w:next w:val="1"/>
    <w:qFormat/>
    <w:uiPriority w:val="0"/>
    <w:pPr>
      <w:spacing w:after="120"/>
    </w:pPr>
    <w:rPr>
      <w:rFonts w:ascii="Times New Roman" w:hAnsi="Times New Roman"/>
    </w:rPr>
  </w:style>
  <w:style w:type="paragraph" w:styleId="8">
    <w:name w:val="Body Text Indent 2"/>
    <w:basedOn w:val="1"/>
    <w:qFormat/>
    <w:uiPriority w:val="0"/>
    <w:pPr>
      <w:spacing w:after="120" w:line="480" w:lineRule="auto"/>
      <w:ind w:left="420" w:leftChars="200"/>
    </w:pPr>
  </w:style>
  <w:style w:type="paragraph" w:styleId="9">
    <w:name w:val="Balloon Text"/>
    <w:basedOn w:val="1"/>
    <w:qFormat/>
    <w:uiPriority w:val="0"/>
    <w:rPr>
      <w:kern w:val="0"/>
      <w:sz w:val="18"/>
      <w:szCs w:val="18"/>
    </w:rPr>
  </w:style>
  <w:style w:type="paragraph" w:styleId="10">
    <w:name w:val="footer"/>
    <w:basedOn w:val="1"/>
    <w:qFormat/>
    <w:uiPriority w:val="99"/>
    <w:pPr>
      <w:tabs>
        <w:tab w:val="center" w:pos="4153"/>
        <w:tab w:val="right" w:pos="8306"/>
      </w:tabs>
      <w:snapToGrid w:val="0"/>
      <w:spacing w:line="240" w:lineRule="atLeast"/>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index 7"/>
    <w:basedOn w:val="1"/>
    <w:next w:val="1"/>
    <w:unhideWhenUsed/>
    <w:qFormat/>
    <w:uiPriority w:val="99"/>
    <w:pPr>
      <w:ind w:left="1200" w:leftChars="1200"/>
    </w:pPr>
    <w:rPr>
      <w:rFonts w:eastAsia="方正仿宋_GBK" w:cs="宋体"/>
      <w:sz w:val="32"/>
    </w:rPr>
  </w:style>
  <w:style w:type="paragraph" w:styleId="13">
    <w:name w:val="Message Header"/>
    <w:basedOn w:val="1"/>
    <w:next w:val="7"/>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sz w:val="24"/>
    </w:rPr>
  </w:style>
  <w:style w:type="paragraph" w:styleId="14">
    <w:name w:val="Normal (Web)"/>
    <w:basedOn w:val="1"/>
    <w:qFormat/>
    <w:uiPriority w:val="0"/>
    <w:pPr>
      <w:spacing w:before="100" w:beforeAutospacing="1" w:after="100" w:afterAutospacing="1"/>
      <w:jc w:val="left"/>
    </w:pPr>
    <w:rPr>
      <w:kern w:val="0"/>
      <w:sz w:val="24"/>
    </w:rPr>
  </w:style>
  <w:style w:type="paragraph" w:styleId="15">
    <w:name w:val="Body Text First Indent"/>
    <w:basedOn w:val="7"/>
    <w:qFormat/>
    <w:uiPriority w:val="0"/>
    <w:pPr>
      <w:spacing w:after="0"/>
      <w:ind w:firstLine="420"/>
    </w:pPr>
    <w:rPr>
      <w:rFonts w:ascii="Calibri" w:hAnsi="Calibri" w:eastAsia="方正仿宋_GBK"/>
      <w:sz w:val="32"/>
      <w:szCs w:val="22"/>
    </w:rPr>
  </w:style>
  <w:style w:type="character" w:customStyle="1" w:styleId="18">
    <w:name w:val="content"/>
    <w:qFormat/>
    <w:uiPriority w:val="0"/>
  </w:style>
  <w:style w:type="character" w:customStyle="1" w:styleId="19">
    <w:name w:val="NormalCharacter"/>
    <w:semiHidden/>
    <w:qFormat/>
    <w:uiPriority w:val="99"/>
  </w:style>
  <w:style w:type="paragraph" w:customStyle="1" w:styleId="20">
    <w:name w:val="msolistparagraph"/>
    <w:basedOn w:val="1"/>
    <w:qFormat/>
    <w:uiPriority w:val="0"/>
    <w:pPr>
      <w:ind w:firstLine="420" w:firstLineChars="200"/>
    </w:pPr>
    <w:rPr>
      <w:szCs w:val="22"/>
    </w:rPr>
  </w:style>
  <w:style w:type="paragraph" w:customStyle="1" w:styleId="21">
    <w:name w:val="Normal Indent1"/>
    <w:basedOn w:val="1"/>
    <w:qFormat/>
    <w:uiPriority w:val="0"/>
    <w:pPr>
      <w:ind w:firstLine="420" w:firstLineChars="200"/>
    </w:pPr>
    <w:rPr>
      <w:rFonts w:ascii="Times New Roman" w:hAnsi="Times New Roman"/>
      <w:szCs w:val="20"/>
    </w:rPr>
  </w:style>
  <w:style w:type="paragraph" w:customStyle="1" w:styleId="22">
    <w:name w:val="默认"/>
    <w:qFormat/>
    <w:uiPriority w:val="0"/>
    <w:rPr>
      <w:rFonts w:ascii="Arial Unicode MS" w:hAnsi="Arial Unicode MS" w:eastAsia="Times New Roman" w:cs="Arial Unicode MS"/>
      <w:color w:val="000000"/>
      <w:sz w:val="22"/>
      <w:szCs w:val="22"/>
      <w:lang w:val="ja-JP" w:eastAsia="ja-JP" w:bidi="ar-SA"/>
    </w:rPr>
  </w:style>
  <w:style w:type="character" w:customStyle="1" w:styleId="23">
    <w:name w:val="font31"/>
    <w:basedOn w:val="17"/>
    <w:qFormat/>
    <w:uiPriority w:val="0"/>
    <w:rPr>
      <w:rFonts w:hint="eastAsia" w:ascii="等线" w:hAnsi="等线" w:eastAsia="等线" w:cs="等线"/>
      <w:color w:val="FF0000"/>
      <w:sz w:val="20"/>
      <w:szCs w:val="20"/>
      <w:u w:val="none"/>
    </w:rPr>
  </w:style>
  <w:style w:type="character" w:customStyle="1" w:styleId="24">
    <w:name w:val="font51"/>
    <w:basedOn w:val="17"/>
    <w:qFormat/>
    <w:uiPriority w:val="0"/>
    <w:rPr>
      <w:rFonts w:hint="default" w:ascii="方正仿宋_GBK" w:hAnsi="方正仿宋_GBK" w:eastAsia="方正仿宋_GBK" w:cs="方正仿宋_GBK"/>
      <w:color w:val="000000"/>
      <w:sz w:val="18"/>
      <w:szCs w:val="18"/>
      <w:u w:val="none"/>
    </w:rPr>
  </w:style>
  <w:style w:type="paragraph" w:customStyle="1" w:styleId="25">
    <w:name w:val="Table Text"/>
    <w:qFormat/>
    <w:uiPriority w:val="0"/>
    <w:pPr>
      <w:snapToGrid w:val="0"/>
      <w:spacing w:before="80" w:after="80" w:line="278" w:lineRule="auto"/>
    </w:pPr>
    <w:rPr>
      <w:rFonts w:ascii="Arial" w:hAnsi="Arial" w:eastAsia="宋体" w:cs="Times New Roman"/>
      <w:kern w:val="2"/>
      <w:sz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3523</Words>
  <Characters>3649</Characters>
  <Lines>24</Lines>
  <Paragraphs>6</Paragraphs>
  <TotalTime>1119</TotalTime>
  <ScaleCrop>false</ScaleCrop>
  <LinksUpToDate>false</LinksUpToDate>
  <CharactersWithSpaces>3865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2025-11-17T03:29:00Z</dcterms:created>
  <dc:creator>Administrator</dc:creator>
  <cp:lastModifiedBy>SweetYi</cp:lastModifiedBy>
  <cp:lastPrinted>2026-07-28T01:06:00Z</cp:lastPrinted>
  <dcterms:modified xsi:type="dcterms:W3CDTF">2026-07-28T08:31:30Z</dcterms:modified>
  <dc:title>巴南发改发〔2025〕1号</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eyJoZGlkIjoiODc1NjAzMDU1OTczNTQwYmI3OGEyNTA5YjVhMjIyMTEiLCJ1c2VySWQiOiI4ODQyNzUwOTMifQ==</vt:lpwstr>
  </property>
  <property fmtid="{D5CDD505-2E9C-101B-9397-08002B2CF9AE}" pid="4" name="ICV">
    <vt:lpwstr>2D2A7D04B2784919B0FCE4EAFB34BC94_13</vt:lpwstr>
  </property>
</Properties>
</file>