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90FAA">
      <w:pPr>
        <w:pStyle w:val="16"/>
        <w:rPr>
          <w:rFonts w:hint="eastAsia"/>
          <w:color w:val="000000"/>
          <w:lang w:val="en-US" w:eastAsia="zh-CN"/>
        </w:rPr>
      </w:pPr>
      <w:bookmarkStart w:id="0" w:name="_GoBack"/>
      <w:bookmarkEnd w:id="0"/>
    </w:p>
    <w:p w14:paraId="3D6ADF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44"/>
          <w:szCs w:val="44"/>
          <w:lang w:val="en-US"/>
        </w:rPr>
      </w:pPr>
      <w:r>
        <w:rPr>
          <w:rFonts w:hint="eastAsia" w:ascii="方正小标宋_GBK" w:hAnsi="方正小标宋_GBK" w:eastAsia="方正小标宋_GBK" w:cs="方正小标宋_GBK"/>
          <w:color w:val="000000"/>
          <w:kern w:val="2"/>
          <w:sz w:val="44"/>
          <w:szCs w:val="44"/>
          <w:lang w:val="en-US" w:eastAsia="zh-CN" w:bidi="ar"/>
        </w:rPr>
        <w:t>巴南区限额以下工程建设项目比选文件</w:t>
      </w:r>
    </w:p>
    <w:p w14:paraId="6F73A2E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方正仿宋_GBK" w:hAnsi="方正仿宋_GBK" w:eastAsia="方正仿宋_GBK" w:cs="方正仿宋_GBK"/>
          <w:color w:val="000000"/>
          <w:lang w:val="en-US"/>
        </w:rPr>
      </w:pPr>
    </w:p>
    <w:p w14:paraId="61940B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b/>
          <w:bCs w:val="0"/>
          <w:color w:val="000000"/>
          <w:sz w:val="28"/>
          <w:szCs w:val="28"/>
          <w:lang w:val="en-US"/>
        </w:rPr>
      </w:pPr>
    </w:p>
    <w:p w14:paraId="65222D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4F3438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3F5564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default" w:ascii="方正仿宋_GBK" w:hAnsi="方正仿宋_GBK" w:eastAsia="方正仿宋_GBK" w:cs="方正仿宋_GBK"/>
          <w:color w:val="000000"/>
          <w:kern w:val="2"/>
          <w:sz w:val="36"/>
          <w:szCs w:val="36"/>
          <w:lang w:val="en-US" w:eastAsia="zh-CN" w:bidi="ar"/>
        </w:rPr>
      </w:pPr>
      <w:r>
        <w:rPr>
          <w:rFonts w:hint="eastAsia" w:ascii="方正仿宋_GBK" w:hAnsi="方正仿宋_GBK" w:eastAsia="方正仿宋_GBK" w:cs="方正仿宋_GBK"/>
          <w:color w:val="000000"/>
          <w:kern w:val="2"/>
          <w:sz w:val="36"/>
          <w:szCs w:val="36"/>
          <w:lang w:val="en-US" w:eastAsia="zh-CN" w:bidi="ar"/>
        </w:rPr>
        <w:t>项 目 名 称：巴南区二圣水厂新建工程预算编制</w:t>
      </w:r>
    </w:p>
    <w:p w14:paraId="2C137F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eastAsia" w:ascii="方正仿宋_GBK" w:hAnsi="方正仿宋_GBK" w:eastAsia="方正仿宋_GBK" w:cs="方正仿宋_GBK"/>
          <w:color w:val="000000"/>
          <w:sz w:val="36"/>
          <w:szCs w:val="36"/>
          <w:lang w:val="en-US" w:eastAsia="zh-CN"/>
        </w:rPr>
      </w:pPr>
      <w:r>
        <w:rPr>
          <w:rFonts w:hint="eastAsia" w:ascii="方正仿宋_GBK" w:hAnsi="方正仿宋_GBK" w:eastAsia="方正仿宋_GBK" w:cs="方正仿宋_GBK"/>
          <w:color w:val="000000"/>
          <w:sz w:val="36"/>
          <w:szCs w:val="36"/>
          <w:lang w:eastAsia="zh-CN"/>
        </w:rPr>
        <w:t>采</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购</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人：</w:t>
      </w:r>
      <w:r>
        <w:rPr>
          <w:rFonts w:hint="eastAsia" w:ascii="方正仿宋_GBK" w:hAnsi="方正仿宋_GBK" w:eastAsia="方正仿宋_GBK" w:cs="方正仿宋_GBK"/>
          <w:color w:val="000000"/>
          <w:sz w:val="36"/>
          <w:szCs w:val="36"/>
          <w:lang w:val="en-US" w:eastAsia="zh-CN"/>
        </w:rPr>
        <w:t>重庆巴洲大健康产业发展集团有限公司</w:t>
      </w:r>
    </w:p>
    <w:p w14:paraId="3548DB10">
      <w:pPr>
        <w:pStyle w:val="6"/>
        <w:rPr>
          <w:rFonts w:hint="default"/>
          <w:spacing w:val="-20"/>
          <w:lang w:val="en-US" w:eastAsia="zh-CN"/>
        </w:rPr>
      </w:pPr>
      <w:r>
        <w:rPr>
          <w:rFonts w:hint="eastAsia" w:ascii="方正仿宋_GBK" w:hAnsi="方正仿宋_GBK" w:eastAsia="方正仿宋_GBK" w:cs="方正仿宋_GBK"/>
          <w:color w:val="000000"/>
          <w:sz w:val="36"/>
          <w:szCs w:val="36"/>
          <w:lang w:val="en-US" w:eastAsia="zh-CN"/>
        </w:rPr>
        <w:t xml:space="preserve">          </w:t>
      </w:r>
    </w:p>
    <w:p w14:paraId="6579DE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38C977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3B59AF50">
      <w:pPr>
        <w:pStyle w:val="16"/>
        <w:rPr>
          <w:rFonts w:hint="eastAsia" w:ascii="方正仿宋_GBK" w:hAnsi="方正仿宋_GBK" w:eastAsia="方正仿宋_GBK" w:cs="方正仿宋_GBK"/>
          <w:color w:val="000000"/>
          <w:sz w:val="28"/>
          <w:szCs w:val="28"/>
          <w:lang w:val="en-US"/>
        </w:rPr>
      </w:pPr>
    </w:p>
    <w:p w14:paraId="680D74EB">
      <w:pPr>
        <w:pStyle w:val="16"/>
        <w:rPr>
          <w:rFonts w:hint="eastAsia" w:ascii="方正仿宋_GBK" w:hAnsi="方正仿宋_GBK" w:eastAsia="方正仿宋_GBK" w:cs="方正仿宋_GBK"/>
          <w:color w:val="000000"/>
          <w:sz w:val="28"/>
          <w:szCs w:val="28"/>
          <w:lang w:val="en-US"/>
        </w:rPr>
      </w:pPr>
    </w:p>
    <w:p w14:paraId="6FE7A94E">
      <w:pPr>
        <w:pStyle w:val="16"/>
        <w:rPr>
          <w:rFonts w:hint="eastAsia" w:ascii="方正仿宋_GBK" w:hAnsi="方正仿宋_GBK" w:eastAsia="方正仿宋_GBK" w:cs="方正仿宋_GBK"/>
          <w:color w:val="000000"/>
          <w:sz w:val="28"/>
          <w:szCs w:val="28"/>
          <w:lang w:val="en-US"/>
        </w:rPr>
      </w:pPr>
    </w:p>
    <w:p w14:paraId="17607D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2FDD2E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79C67F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36"/>
          <w:szCs w:val="36"/>
          <w:lang w:val="en-US"/>
        </w:rPr>
      </w:pPr>
      <w:r>
        <w:rPr>
          <w:rFonts w:hint="eastAsia" w:ascii="方正仿宋_GBK" w:hAnsi="方正仿宋_GBK" w:eastAsia="方正仿宋_GBK" w:cs="方正仿宋_GBK"/>
          <w:color w:val="000000"/>
          <w:kern w:val="2"/>
          <w:sz w:val="36"/>
          <w:szCs w:val="36"/>
          <w:lang w:val="en-US" w:eastAsia="zh-CN" w:bidi="ar"/>
        </w:rPr>
        <w:t>2026年5月</w:t>
      </w:r>
    </w:p>
    <w:p w14:paraId="5A7A487F">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color w:val="000000"/>
          <w:kern w:val="2"/>
          <w:sz w:val="36"/>
          <w:szCs w:val="36"/>
          <w:lang w:val="en-US" w:eastAsia="zh-CN" w:bidi="ar"/>
        </w:rPr>
        <w:sectPr>
          <w:footerReference r:id="rId3" w:type="default"/>
          <w:footerReference r:id="rId4" w:type="even"/>
          <w:pgSz w:w="11906" w:h="16838"/>
          <w:pgMar w:top="2098" w:right="1531" w:bottom="1984" w:left="1531" w:header="851" w:footer="1361" w:gutter="0"/>
          <w:paperSrc/>
          <w:pgNumType w:fmt="decimal"/>
          <w:cols w:space="720" w:num="1"/>
          <w:rtlGutter w:val="0"/>
          <w:docGrid w:type="lines" w:linePitch="312" w:charSpace="0"/>
        </w:sectPr>
      </w:pPr>
    </w:p>
    <w:p w14:paraId="082B22C5">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现对</w:t>
      </w:r>
      <w:r>
        <w:rPr>
          <w:rFonts w:hint="eastAsia" w:ascii="方正仿宋_GBK" w:hAnsi="方正仿宋_GBK" w:eastAsia="方正仿宋_GBK" w:cs="方正仿宋_GBK"/>
          <w:color w:val="000000"/>
          <w:kern w:val="2"/>
          <w:sz w:val="32"/>
          <w:szCs w:val="32"/>
          <w:u w:val="single"/>
          <w:lang w:val="en-US" w:eastAsia="zh-CN" w:bidi="ar"/>
        </w:rPr>
        <w:t>巴南区二圣水厂新建工程预算编制单位</w:t>
      </w:r>
      <w:r>
        <w:rPr>
          <w:rFonts w:hint="eastAsia" w:ascii="方正仿宋_GBK" w:hAnsi="方正仿宋_GBK" w:eastAsia="方正仿宋_GBK" w:cs="方正仿宋_GBK"/>
          <w:color w:val="000000"/>
          <w:kern w:val="2"/>
          <w:sz w:val="32"/>
          <w:szCs w:val="32"/>
          <w:lang w:val="en-US" w:eastAsia="zh-CN" w:bidi="ar"/>
        </w:rPr>
        <w:t>进行比选。欢迎符合条件的承包商前来参加。</w:t>
      </w:r>
    </w:p>
    <w:p w14:paraId="404D10A1">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eastAsia="zh-CN" w:bidi="ar"/>
        </w:rPr>
        <w:t>一、比选内容</w:t>
      </w:r>
    </w:p>
    <w:tbl>
      <w:tblPr>
        <w:tblStyle w:val="13"/>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1685"/>
        <w:gridCol w:w="1600"/>
        <w:gridCol w:w="1380"/>
        <w:gridCol w:w="1868"/>
      </w:tblGrid>
      <w:tr w14:paraId="4E53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430E4519">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项目内容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8B17868">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最高限价</w:t>
            </w:r>
          </w:p>
          <w:p w14:paraId="53F21DA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（元）</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FD649E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eastAsia="zh-CN" w:bidi="ar"/>
              </w:rPr>
            </w:pPr>
            <w:r>
              <w:rPr>
                <w:rFonts w:hint="eastAsia" w:ascii="方正仿宋_GBK" w:hAnsi="方正仿宋_GBK" w:eastAsia="方正仿宋_GBK" w:cs="方正仿宋_GBK"/>
                <w:b w:val="0"/>
                <w:bCs/>
                <w:color w:val="000000"/>
                <w:kern w:val="0"/>
                <w:sz w:val="28"/>
                <w:szCs w:val="28"/>
                <w:lang w:val="en-US" w:eastAsia="zh-CN" w:bidi="ar"/>
              </w:rPr>
              <w:t>最高限价</w:t>
            </w:r>
          </w:p>
          <w:p w14:paraId="0770BC4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default" w:ascii="方正仿宋_GBK" w:hAnsi="方正仿宋_GBK" w:eastAsia="方正仿宋_GBK" w:cs="方正仿宋_GBK"/>
                <w:b w:val="0"/>
                <w:bCs/>
                <w:color w:val="000000"/>
                <w:kern w:val="0"/>
                <w:sz w:val="28"/>
                <w:szCs w:val="28"/>
                <w:lang w:val="en-US" w:eastAsia="zh-CN" w:bidi="ar"/>
              </w:rPr>
            </w:pPr>
            <w:r>
              <w:rPr>
                <w:rFonts w:hint="eastAsia" w:ascii="方正仿宋_GBK" w:hAnsi="方正仿宋_GBK" w:eastAsia="方正仿宋_GBK" w:cs="方正仿宋_GBK"/>
                <w:b w:val="0"/>
                <w:bCs/>
                <w:color w:val="000000"/>
                <w:kern w:val="0"/>
                <w:sz w:val="28"/>
                <w:szCs w:val="28"/>
                <w:lang w:val="en-US" w:eastAsia="zh-CN" w:bidi="ar"/>
              </w:rPr>
              <w:t>（下浮率）</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BAED40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资金来源</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573F2D1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val="0"/>
                <w:bCs/>
                <w:color w:val="000000"/>
                <w:kern w:val="0"/>
                <w:sz w:val="28"/>
                <w:szCs w:val="28"/>
                <w:lang w:val="en-US"/>
              </w:rPr>
            </w:pPr>
            <w:r>
              <w:rPr>
                <w:rFonts w:hint="eastAsia" w:ascii="方正仿宋_GBK" w:hAnsi="方正仿宋_GBK" w:eastAsia="方正仿宋_GBK" w:cs="方正仿宋_GBK"/>
                <w:b w:val="0"/>
                <w:bCs/>
                <w:color w:val="000000"/>
                <w:kern w:val="0"/>
                <w:sz w:val="28"/>
                <w:szCs w:val="28"/>
                <w:lang w:val="en-US" w:eastAsia="zh-CN" w:bidi="ar"/>
              </w:rPr>
              <w:t>备注</w:t>
            </w:r>
          </w:p>
        </w:tc>
      </w:tr>
      <w:tr w14:paraId="387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547B91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default" w:ascii="方正仿宋_GBK" w:hAnsi="方正仿宋_GBK" w:eastAsia="方正仿宋_GBK" w:cs="方正仿宋_GBK"/>
                <w:b w:val="0"/>
                <w:bCs/>
                <w:color w:val="000000"/>
                <w:kern w:val="0"/>
                <w:sz w:val="28"/>
                <w:szCs w:val="28"/>
                <w:lang w:val="en-US"/>
              </w:rPr>
            </w:pPr>
            <w:r>
              <w:rPr>
                <w:rFonts w:hint="default" w:ascii="方正仿宋_GBK" w:hAnsi="方正仿宋_GBK" w:eastAsia="方正仿宋_GBK" w:cs="方正仿宋_GBK"/>
                <w:b w:val="0"/>
                <w:bCs/>
                <w:color w:val="000000"/>
                <w:kern w:val="0"/>
                <w:sz w:val="28"/>
                <w:szCs w:val="28"/>
                <w:lang w:val="en-US" w:eastAsia="zh-CN"/>
              </w:rPr>
              <w:t>巴南区二圣水厂新建工程</w:t>
            </w:r>
            <w:r>
              <w:rPr>
                <w:rFonts w:hint="eastAsia" w:ascii="方正仿宋_GBK" w:hAnsi="方正仿宋_GBK" w:eastAsia="方正仿宋_GBK" w:cs="方正仿宋_GBK"/>
                <w:b w:val="0"/>
                <w:bCs/>
                <w:color w:val="000000"/>
                <w:kern w:val="0"/>
                <w:sz w:val="28"/>
                <w:szCs w:val="28"/>
                <w:lang w:val="en-US" w:eastAsia="zh-CN"/>
              </w:rPr>
              <w:t>预算编制</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9D5E3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 xml:space="preserve">54456 </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64769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40%</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0D517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kern w:val="0"/>
                <w:sz w:val="32"/>
                <w:szCs w:val="32"/>
                <w:lang w:val="en-US" w:eastAsia="zh-CN"/>
              </w:rPr>
            </w:pPr>
            <w:r>
              <w:rPr>
                <w:rFonts w:hint="default" w:ascii="方正仿宋_GBK" w:hAnsi="方正仿宋_GBK" w:eastAsia="方正仿宋_GBK" w:cs="方正仿宋_GBK"/>
                <w:b w:val="0"/>
                <w:bCs/>
                <w:color w:val="000000"/>
                <w:kern w:val="0"/>
                <w:sz w:val="32"/>
                <w:szCs w:val="32"/>
                <w:lang w:val="en-US" w:eastAsia="zh-CN"/>
              </w:rPr>
              <w:t>争取专项债券和上级补助资金，不足部分区财政统筹</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2615B3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default" w:ascii="方正仿宋_GBK" w:hAnsi="方正仿宋_GBK" w:eastAsia="方正仿宋_GBK" w:cs="方正仿宋_GBK"/>
                <w:b w:val="0"/>
                <w:bCs/>
                <w:color w:val="000000"/>
                <w:sz w:val="32"/>
                <w:szCs w:val="32"/>
                <w:lang w:val="en-US" w:eastAsia="zh-CN"/>
              </w:rPr>
            </w:pPr>
            <w:r>
              <w:rPr>
                <w:rFonts w:hint="eastAsia" w:ascii="方正仿宋_GBK" w:hAnsi="方正仿宋_GBK" w:eastAsia="方正仿宋_GBK" w:cs="方正仿宋_GBK"/>
                <w:b w:val="0"/>
                <w:bCs/>
                <w:color w:val="000000"/>
                <w:sz w:val="32"/>
                <w:szCs w:val="32"/>
                <w:lang w:val="en-US" w:eastAsia="zh-CN"/>
              </w:rPr>
              <w:t>报价时报下浮比例。</w:t>
            </w:r>
          </w:p>
        </w:tc>
      </w:tr>
    </w:tbl>
    <w:p w14:paraId="1E8C89F3">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二、承包商资格要求</w:t>
      </w:r>
    </w:p>
    <w:p w14:paraId="218B9755">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（一）基本资格条件</w:t>
      </w:r>
    </w:p>
    <w:p w14:paraId="60F5D5CB">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1.具有独立承担民事责任的能力；</w:t>
      </w:r>
    </w:p>
    <w:p w14:paraId="722D077E">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2.具有良好的商业信誉和健全的财务会计制度；</w:t>
      </w:r>
    </w:p>
    <w:p w14:paraId="05B7FAE9">
      <w:pPr>
        <w:pStyle w:val="18"/>
        <w:pageBreakBefore w:val="0"/>
        <w:widowControl/>
        <w:kinsoku w:val="0"/>
        <w:wordWrap/>
        <w:overflowPunct w:val="0"/>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具有履行合同所必需的设备和专业技术能力；</w:t>
      </w:r>
    </w:p>
    <w:p w14:paraId="3E84DD7B">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4.有依法缴纳税收和社会保障资金的良好记录；</w:t>
      </w:r>
    </w:p>
    <w:p w14:paraId="381CF861">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5.成立三年以上的，在经营活动中没有重大违法记录；</w:t>
      </w:r>
    </w:p>
    <w:p w14:paraId="03F12EFE">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6.法律、行政法规规定的其他条件。</w:t>
      </w:r>
    </w:p>
    <w:p w14:paraId="2188336E">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注：1-6条由承包商自行承诺，详见响应文件格式（四）。</w:t>
      </w:r>
    </w:p>
    <w:p w14:paraId="430021EC">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（二）资格条件</w:t>
      </w:r>
    </w:p>
    <w:p w14:paraId="4044D3D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竞选人须具备</w:t>
      </w:r>
      <w:r>
        <w:rPr>
          <w:rFonts w:hint="eastAsia" w:ascii="方正仿宋_GBK" w:hAnsi="方正仿宋_GBK" w:eastAsia="方正仿宋_GBK" w:cs="方正仿宋_GBK"/>
          <w:color w:val="000000"/>
          <w:kern w:val="2"/>
          <w:sz w:val="32"/>
          <w:szCs w:val="32"/>
          <w:u w:val="single"/>
          <w:lang w:val="en-US" w:eastAsia="zh-CN" w:bidi="ar"/>
        </w:rPr>
        <w:t>工程造价咨询业务</w:t>
      </w:r>
      <w:r>
        <w:rPr>
          <w:rFonts w:hint="eastAsia" w:ascii="方正仿宋_GBK" w:hAnsi="方正仿宋_GBK" w:eastAsia="方正仿宋_GBK" w:cs="方正仿宋_GBK"/>
          <w:color w:val="000000"/>
          <w:kern w:val="2"/>
          <w:sz w:val="32"/>
          <w:szCs w:val="32"/>
          <w:u w:val="none"/>
          <w:lang w:val="en-US" w:eastAsia="zh-CN" w:bidi="ar"/>
        </w:rPr>
        <w:t>的经营范围</w:t>
      </w:r>
      <w:r>
        <w:rPr>
          <w:rFonts w:hint="eastAsia" w:ascii="方正仿宋_GBK" w:hAnsi="方正仿宋_GBK" w:eastAsia="方正仿宋_GBK" w:cs="方正仿宋_GBK"/>
          <w:color w:val="000000"/>
          <w:kern w:val="2"/>
          <w:sz w:val="32"/>
          <w:szCs w:val="32"/>
          <w:lang w:val="en-US" w:eastAsia="zh-CN" w:bidi="ar"/>
        </w:rPr>
        <w:t>。</w:t>
      </w:r>
    </w:p>
    <w:p w14:paraId="253C996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注：提供有效的资质证书副本复印件或扫描件并加盖单位公章</w:t>
      </w:r>
    </w:p>
    <w:p w14:paraId="3A04EB1F">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三、服务内容及要求</w:t>
      </w:r>
    </w:p>
    <w:p w14:paraId="23E083F1">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（一）项目概况</w:t>
      </w:r>
    </w:p>
    <w:p w14:paraId="2538FAB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1.项目名称：巴南区二圣水厂新建工程</w:t>
      </w:r>
    </w:p>
    <w:p w14:paraId="64A80BC1">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2.建设地点：巴南区。</w:t>
      </w:r>
    </w:p>
    <w:p w14:paraId="18BC7BE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3.建设规模及内容：</w:t>
      </w:r>
    </w:p>
    <w:p w14:paraId="778AD99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本项目新建制水厂一座，总规模6万m3/d(水厂分期建设：一期水厂规模30000m3/d，二期厂规模30000m3/d，用地按终期60000m3/d考虑)；扩能改造水厂2 座，新增供水规模1500m3/d；新建泵站7座，新建高位水池2 座。新建 DN700球墨铸铁管6.2km，新建DN500球墨铸铁管6.05km，新建 DN400 球墨铸铁管7.05km，新建 DN200 球墨铸铁管8.9km，新建 DN100球墨铸铁管3.5km，新建DN15-DN80球墨铸铁管约32.3公里。改造 DN200球墨铸铁管0.3km，改造DN100球墨铸铁管2.1km，改造DN15-DN80球墨铸铁管约 242.5公里。迁改DN800尾水管道3km。增设压力优化调控设施3套，安装计量水表6074套，并完善农村供水智能感知设备建设等。</w:t>
      </w:r>
    </w:p>
    <w:p w14:paraId="19364360">
      <w:pPr>
        <w:adjustRightInd w:val="0"/>
        <w:snapToGrid w:val="0"/>
        <w:spacing w:line="560" w:lineRule="exact"/>
        <w:ind w:firstLine="640" w:firstLineChars="200"/>
        <w:rPr>
          <w:rFonts w:hint="eastAsia" w:ascii="方正仿宋_GBK" w:hAnsi="方正仿宋_GBK" w:eastAsia="方正仿宋_GBK" w:cs="方正仿宋_GBK"/>
          <w:color w:val="000000"/>
          <w:kern w:val="2"/>
          <w:sz w:val="32"/>
          <w:szCs w:val="32"/>
          <w:lang w:val="en-US" w:eastAsia="zh-CN" w:bidi="ar"/>
        </w:rPr>
      </w:pPr>
      <w:r>
        <w:rPr>
          <w:rFonts w:hint="eastAsia" w:ascii="Times New Roman" w:hAnsi="Times New Roman" w:eastAsia="方正楷体_GBK"/>
          <w:sz w:val="32"/>
          <w:szCs w:val="32"/>
          <w:lang w:val="en-US" w:eastAsia="zh-CN" w:bidi="ar"/>
        </w:rPr>
        <w:t>（二）服务内容</w:t>
      </w:r>
    </w:p>
    <w:p w14:paraId="4BDCDE3A">
      <w:pPr>
        <w:keepNext w:val="0"/>
        <w:keepLines w:val="0"/>
        <w:pageBreakBefore w:val="0"/>
        <w:widowControl w:val="0"/>
        <w:suppressLineNumbers w:val="0"/>
        <w:wordWrap/>
        <w:topLinePunct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按政府投资项目管理工程造价相关规定的要求，对本项目进行预算编制工作（包括但不限于以下内容：工程量计算、定额套用、材料价格等工程量清单及组价编制；工程量不得直接采用施工图上工程量表上的量；不得采用抽查法、指标法等除全面复核法以外的其它方法）。确保工程量计算正确、不得高估冒算、工程量清单的列项不漏项，定额套用合理、材料价格合理、组价准确等，确保审核质量。</w:t>
      </w:r>
    </w:p>
    <w:p w14:paraId="392635C6">
      <w:pPr>
        <w:keepNext w:val="0"/>
        <w:keepLines w:val="0"/>
        <w:pageBreakBefore w:val="0"/>
        <w:widowControl w:val="0"/>
        <w:suppressLineNumbers w:val="0"/>
        <w:wordWrap/>
        <w:topLinePunct w:val="0"/>
        <w:bidi w:val="0"/>
        <w:adjustRightInd w:val="0"/>
        <w:snapToGrid w:val="0"/>
        <w:spacing w:beforeAutospacing="0" w:afterAutospacing="0" w:line="560" w:lineRule="exact"/>
        <w:ind w:right="0" w:rightChars="0" w:firstLine="640" w:firstLineChars="200"/>
        <w:jc w:val="both"/>
        <w:textAlignment w:val="auto"/>
        <w:rPr>
          <w:rFonts w:hint="eastAsia"/>
          <w:lang w:val="en-US" w:eastAsia="zh-CN"/>
        </w:rPr>
      </w:pPr>
      <w:r>
        <w:rPr>
          <w:rFonts w:hint="eastAsia" w:ascii="方正仿宋_GBK" w:hAnsi="方正仿宋_GBK" w:eastAsia="方正仿宋_GBK" w:cs="方正仿宋_GBK"/>
          <w:color w:val="000000"/>
          <w:kern w:val="2"/>
          <w:sz w:val="32"/>
          <w:szCs w:val="32"/>
          <w:lang w:val="en-US" w:eastAsia="zh-CN" w:bidi="ar"/>
        </w:rPr>
        <w:t>2.需配合完成结算评审（备案）的各项工作。</w:t>
      </w:r>
    </w:p>
    <w:p w14:paraId="52D74419">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（三）服务要求</w:t>
      </w:r>
    </w:p>
    <w:p w14:paraId="03FF53E2">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1.审核过程中应坚持客观、公正、实事求是的工作原则，按照国家相关规定进行编制，并对出具的编制报告的合法性、真实性、准确性负责。乙方需出具二本正式审核报告给甲方。</w:t>
      </w:r>
    </w:p>
    <w:p w14:paraId="3FA970E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乙方对施工单位提供的资料的完整性、合法性、合理性进行复核，若在复核过程中发现资料不齐或逻辑有误应及时告知甲方,复核中发现的问题须以书面形式向甲方发出，由甲方向相关单位收集。乙方只接收甲方提供的评审资料，不得私自接收其他关联单位提交的资料。</w:t>
      </w:r>
    </w:p>
    <w:p w14:paraId="272050A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3.乙方对项目预算编制进展情况、审核中发现的问题和发生争议的事项应及时向甲方书面反映、并接受甲方的指导和监督，不得隐瞒审核中发现的问题或与其他关联单位串通舞弊。</w:t>
      </w:r>
    </w:p>
    <w:p w14:paraId="16D0CA5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4.乙方严格遵守甲方审核要求。</w:t>
      </w:r>
    </w:p>
    <w:p w14:paraId="7E3195A3">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四、项目商务要求</w:t>
      </w:r>
    </w:p>
    <w:p w14:paraId="41C030F8">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（一）服务期限</w:t>
      </w:r>
    </w:p>
    <w:p w14:paraId="2B0FC2E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自合同签订之日起至工程项目完成预算评审的各项工作之日止。</w:t>
      </w:r>
    </w:p>
    <w:p w14:paraId="3DABA883">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（二）报价原则</w:t>
      </w:r>
    </w:p>
    <w:p w14:paraId="0A7F2F3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基本费根据重庆市巴南区发展和改革委员会、重庆市巴南区财政局《关于规范政府投资工程建设项目相关服务费的通知》（巴南发改发〔2023〕39号）标准计算后下浮40%作为限价，投标人在此基础上以下浮比例作为报价依据，投标人的报价不得等于或小于40%。</w:t>
      </w:r>
    </w:p>
    <w:p w14:paraId="3CA8C19C">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（三）结算原则</w:t>
      </w:r>
    </w:p>
    <w:p w14:paraId="2DFA201C">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最终</w:t>
      </w:r>
      <w:r>
        <w:rPr>
          <w:rFonts w:hint="eastAsia" w:ascii="方正仿宋_GBK" w:hAnsi="方正仿宋_GBK" w:eastAsia="方正仿宋_GBK" w:cs="方正仿宋_GBK"/>
          <w:color w:val="000000"/>
          <w:sz w:val="32"/>
          <w:szCs w:val="32"/>
          <w:lang w:val="en-US" w:eastAsia="zh-CN"/>
        </w:rPr>
        <w:t>结算</w:t>
      </w:r>
      <w:r>
        <w:rPr>
          <w:rFonts w:hint="eastAsia" w:ascii="方正仿宋_GBK" w:hAnsi="方正仿宋_GBK" w:eastAsia="方正仿宋_GBK" w:cs="方正仿宋_GBK"/>
          <w:color w:val="000000"/>
          <w:sz w:val="32"/>
          <w:szCs w:val="32"/>
        </w:rPr>
        <w:t>价以</w:t>
      </w:r>
      <w:r>
        <w:rPr>
          <w:rFonts w:hint="eastAsia" w:ascii="方正仿宋_GBK" w:hAnsi="方正仿宋_GBK" w:eastAsia="方正仿宋_GBK" w:cs="方正仿宋_GBK"/>
          <w:color w:val="000000"/>
          <w:sz w:val="32"/>
          <w:szCs w:val="32"/>
          <w:lang w:val="en-US" w:eastAsia="zh-CN"/>
        </w:rPr>
        <w:t>预算评审</w:t>
      </w:r>
      <w:r>
        <w:rPr>
          <w:rFonts w:hint="eastAsia" w:ascii="方正仿宋_GBK" w:hAnsi="方正仿宋_GBK" w:eastAsia="方正仿宋_GBK" w:cs="方正仿宋_GBK"/>
          <w:color w:val="000000"/>
          <w:sz w:val="32"/>
          <w:szCs w:val="32"/>
        </w:rPr>
        <w:t>审定金额为基数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根据重庆市巴南区发展和改革委员会、重庆市巴南区财政局《关于规范政府投资工程建设项目相关服务费的通知》（巴南发改发</w:t>
      </w:r>
      <w:r>
        <w:rPr>
          <w:rFonts w:hint="eastAsia" w:ascii="方正仿宋_GBK" w:hAnsi="方正仿宋_GBK" w:eastAsia="方正仿宋_GBK" w:cs="方正仿宋_GBK"/>
          <w:color w:val="000000"/>
          <w:sz w:val="32"/>
          <w:szCs w:val="32"/>
          <w:lang w:val="en-US" w:eastAsia="zh-CN"/>
        </w:rPr>
        <w:t>〔2023〕</w:t>
      </w:r>
      <w:r>
        <w:rPr>
          <w:rFonts w:hint="eastAsia" w:ascii="方正仿宋_GBK" w:hAnsi="方正仿宋_GBK" w:eastAsia="方正仿宋_GBK" w:cs="方正仿宋_GBK"/>
          <w:color w:val="000000"/>
          <w:sz w:val="32"/>
          <w:szCs w:val="32"/>
        </w:rPr>
        <w:t>39号）标准</w:t>
      </w:r>
      <w:r>
        <w:rPr>
          <w:rFonts w:hint="eastAsia" w:ascii="方正仿宋_GBK" w:hAnsi="方正仿宋_GBK" w:eastAsia="方正仿宋_GBK" w:cs="方正仿宋_GBK"/>
          <w:color w:val="000000"/>
          <w:sz w:val="32"/>
          <w:szCs w:val="32"/>
          <w:lang w:val="en-US" w:eastAsia="zh-CN"/>
        </w:rPr>
        <w:t>×（1-中标下浮比例）进行结</w:t>
      </w:r>
      <w:r>
        <w:rPr>
          <w:rFonts w:hint="eastAsia" w:ascii="方正仿宋_GBK" w:hAnsi="方正仿宋_GBK" w:eastAsia="方正仿宋_GBK" w:cs="方正仿宋_GBK"/>
          <w:color w:val="000000"/>
          <w:sz w:val="32"/>
          <w:szCs w:val="32"/>
        </w:rPr>
        <w:t>算（不计审减效益费）。</w:t>
      </w:r>
    </w:p>
    <w:p w14:paraId="4BC61534">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（四）付款方式</w:t>
      </w:r>
    </w:p>
    <w:p w14:paraId="6805247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提交正式成果资料后支付至合同暂定金额的50%，完成预算评审工作并提供有效的增值税专用发票后支付至结算价的100%。</w:t>
      </w:r>
    </w:p>
    <w:p w14:paraId="1426BE65">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（五）其他</w:t>
      </w:r>
    </w:p>
    <w:p w14:paraId="601F29E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1.成交承包商确定后，由采购人和成交单位按照相关规定和程序办理有关手续，签订合同。</w:t>
      </w:r>
    </w:p>
    <w:p w14:paraId="4D578A6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2.其他未尽事宜由供需双方在采购合同中详细约定。</w:t>
      </w:r>
    </w:p>
    <w:p w14:paraId="41CC18E2">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3.本项目不允许转包、挂靠。</w:t>
      </w:r>
    </w:p>
    <w:p w14:paraId="3B3E498E">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4.本项目所涉及需提供的佐证材料和有关复印件，均需加盖公章。</w:t>
      </w:r>
    </w:p>
    <w:p w14:paraId="118A0C8E">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五、资格审查及评标办法</w:t>
      </w:r>
    </w:p>
    <w:p w14:paraId="6FC4BBAC">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（一）资格审查</w:t>
      </w:r>
    </w:p>
    <w:p w14:paraId="127125A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符合“二、承包商资格要求”的所有要求。</w:t>
      </w:r>
    </w:p>
    <w:p w14:paraId="6E1926F4">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（二）评审办法</w:t>
      </w:r>
    </w:p>
    <w:p w14:paraId="486710D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1、评标方法</w:t>
      </w:r>
    </w:p>
    <w:p w14:paraId="140B1BD1">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项目采用综合评分法进行评标。</w:t>
      </w:r>
    </w:p>
    <w:p w14:paraId="37FEEE13">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综合评分法，是指响应文件满足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文件全部实质性要求且按照评审因素的量化指标评审得分最高的投标人为中标候选人的评标方法。投标人总得分为价格、商务、服务等评定因素分别按照相应权重值计算分项得分后相加，满分为100分。</w:t>
      </w:r>
    </w:p>
    <w:p w14:paraId="700D1063">
      <w:pPr>
        <w:pStyle w:val="6"/>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评审标准</w:t>
      </w:r>
    </w:p>
    <w:tbl>
      <w:tblPr>
        <w:tblStyle w:val="13"/>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30"/>
        <w:gridCol w:w="379"/>
        <w:gridCol w:w="1053"/>
        <w:gridCol w:w="5211"/>
        <w:gridCol w:w="1665"/>
      </w:tblGrid>
      <w:tr w14:paraId="7A8C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17487F4C">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序号</w:t>
            </w:r>
          </w:p>
        </w:tc>
        <w:tc>
          <w:tcPr>
            <w:tcW w:w="1209" w:type="dxa"/>
            <w:gridSpan w:val="2"/>
            <w:noWrap w:val="0"/>
            <w:vAlign w:val="center"/>
          </w:tcPr>
          <w:p w14:paraId="6430FCEA">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评分因素及权重</w:t>
            </w:r>
          </w:p>
        </w:tc>
        <w:tc>
          <w:tcPr>
            <w:tcW w:w="1053" w:type="dxa"/>
            <w:noWrap w:val="0"/>
            <w:vAlign w:val="center"/>
          </w:tcPr>
          <w:p w14:paraId="69E2E7FD">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分值</w:t>
            </w:r>
          </w:p>
        </w:tc>
        <w:tc>
          <w:tcPr>
            <w:tcW w:w="5211" w:type="dxa"/>
            <w:noWrap w:val="0"/>
            <w:vAlign w:val="center"/>
          </w:tcPr>
          <w:p w14:paraId="20251BF7">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评分标准</w:t>
            </w:r>
          </w:p>
        </w:tc>
        <w:tc>
          <w:tcPr>
            <w:tcW w:w="1665" w:type="dxa"/>
            <w:noWrap w:val="0"/>
            <w:vAlign w:val="center"/>
          </w:tcPr>
          <w:p w14:paraId="0A310C5E">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说明</w:t>
            </w:r>
          </w:p>
        </w:tc>
      </w:tr>
      <w:tr w14:paraId="5D0E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noWrap w:val="0"/>
            <w:vAlign w:val="center"/>
          </w:tcPr>
          <w:p w14:paraId="24AB7DA7">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p>
        </w:tc>
        <w:tc>
          <w:tcPr>
            <w:tcW w:w="1209" w:type="dxa"/>
            <w:gridSpan w:val="2"/>
            <w:noWrap w:val="0"/>
            <w:vAlign w:val="center"/>
          </w:tcPr>
          <w:p w14:paraId="6809BCAF">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w:t>
            </w:r>
          </w:p>
          <w:p w14:paraId="2440735A">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w:t>
            </w:r>
          </w:p>
        </w:tc>
        <w:tc>
          <w:tcPr>
            <w:tcW w:w="1053" w:type="dxa"/>
            <w:noWrap w:val="0"/>
            <w:vAlign w:val="center"/>
          </w:tcPr>
          <w:p w14:paraId="4DC23C6C">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0（分）</w:t>
            </w:r>
          </w:p>
        </w:tc>
        <w:tc>
          <w:tcPr>
            <w:tcW w:w="5211" w:type="dxa"/>
            <w:noWrap w:val="0"/>
            <w:vAlign w:val="center"/>
          </w:tcPr>
          <w:p w14:paraId="2D603258">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有效的投标报价中的最低价（本招标文件中的报价指折扣系数）为评标基准价，按照下列公式计算每个投标人的投标价格得分。</w:t>
            </w:r>
          </w:p>
          <w:p w14:paraId="1C8B5895">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投标报价得分＝（评标基准价/投标报价）×价格权重×100。</w:t>
            </w:r>
          </w:p>
        </w:tc>
        <w:tc>
          <w:tcPr>
            <w:tcW w:w="1665" w:type="dxa"/>
            <w:noWrap w:val="0"/>
            <w:vAlign w:val="center"/>
          </w:tcPr>
          <w:p w14:paraId="43929259">
            <w:pPr>
              <w:spacing w:line="320" w:lineRule="exact"/>
              <w:rPr>
                <w:rFonts w:hint="eastAsia" w:ascii="方正仿宋_GBK" w:hAnsi="方正仿宋_GBK" w:eastAsia="方正仿宋_GBK" w:cs="方正仿宋_GBK"/>
                <w:sz w:val="32"/>
                <w:szCs w:val="32"/>
                <w:highlight w:val="none"/>
              </w:rPr>
            </w:pPr>
          </w:p>
        </w:tc>
      </w:tr>
      <w:tr w14:paraId="495E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restart"/>
            <w:noWrap w:val="0"/>
            <w:vAlign w:val="center"/>
          </w:tcPr>
          <w:p w14:paraId="35BF087C">
            <w:pPr>
              <w:spacing w:line="32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w:t>
            </w:r>
          </w:p>
        </w:tc>
        <w:tc>
          <w:tcPr>
            <w:tcW w:w="1209" w:type="dxa"/>
            <w:gridSpan w:val="2"/>
            <w:vMerge w:val="restart"/>
            <w:noWrap w:val="0"/>
            <w:vAlign w:val="center"/>
          </w:tcPr>
          <w:p w14:paraId="4C1B463E">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部分</w:t>
            </w:r>
          </w:p>
          <w:p w14:paraId="6407DE21">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（50%）</w:t>
            </w:r>
          </w:p>
        </w:tc>
        <w:tc>
          <w:tcPr>
            <w:tcW w:w="1053" w:type="dxa"/>
            <w:vMerge w:val="restart"/>
            <w:noWrap w:val="0"/>
            <w:vAlign w:val="center"/>
          </w:tcPr>
          <w:p w14:paraId="1A0BC83F">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0（分）</w:t>
            </w:r>
          </w:p>
        </w:tc>
        <w:tc>
          <w:tcPr>
            <w:tcW w:w="5211" w:type="dxa"/>
            <w:noWrap w:val="0"/>
            <w:vAlign w:val="center"/>
          </w:tcPr>
          <w:p w14:paraId="5F35C7A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lang w:val="zh-CN"/>
              </w:rPr>
              <w:t>(1)服务方案内容完整性和编制水平（10分）</w:t>
            </w:r>
          </w:p>
          <w:p w14:paraId="21B53C4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对采购范围内各项工作均有很完善、科学、可行的工作方案，完全符合本项目特点，重点、难点很明确。方案内容不存在瑕疵得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70F6D4F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181FF50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2F9392F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7F32FE4B">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37F127BD">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41743EEB">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321C3B8C">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2B6FC1D5">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4CC60837">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750D49DC">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7180887E">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7.现有条件下不可能实现的情形。</w:t>
            </w:r>
          </w:p>
          <w:p w14:paraId="24C887FB">
            <w:pPr>
              <w:spacing w:line="320" w:lineRule="exact"/>
              <w:rPr>
                <w:rFonts w:hint="eastAsia" w:ascii="方正仿宋_GBK" w:hAnsi="方正仿宋_GBK" w:eastAsia="方正仿宋_GBK" w:cs="方正仿宋_GBK"/>
                <w:color w:val="auto"/>
                <w:sz w:val="32"/>
                <w:szCs w:val="32"/>
                <w:highlight w:val="none"/>
              </w:rPr>
            </w:pPr>
          </w:p>
        </w:tc>
        <w:tc>
          <w:tcPr>
            <w:tcW w:w="1665" w:type="dxa"/>
            <w:vMerge w:val="restart"/>
            <w:noWrap w:val="0"/>
            <w:vAlign w:val="center"/>
          </w:tcPr>
          <w:p w14:paraId="355A27A9">
            <w:pPr>
              <w:numPr>
                <w:ilvl w:val="0"/>
                <w:numId w:val="1"/>
              </w:numPr>
              <w:spacing w:line="360" w:lineRule="exact"/>
              <w:ind w:firstLine="28"/>
              <w:jc w:val="lef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提供书面方案进行评审；</w:t>
            </w:r>
          </w:p>
          <w:p w14:paraId="0CEFE3EB">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2"/>
                <w:sz w:val="32"/>
                <w:szCs w:val="32"/>
                <w:highlight w:val="none"/>
                <w:lang w:val="en-US" w:eastAsia="zh-CN" w:bidi="ar-SA"/>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不利于本项目目标的实现、现有技术条件下不可能实现的情形等任意一种情形。</w:t>
            </w:r>
          </w:p>
        </w:tc>
      </w:tr>
      <w:tr w14:paraId="3C02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4638F986">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37B3C3E6">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4AAB0DB7">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7DD9501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lang w:val="zh-CN"/>
              </w:rPr>
              <w:t>(2)工作质量控制要点及措施（10分）</w:t>
            </w:r>
          </w:p>
          <w:p w14:paraId="7ACCEF5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审核工作中各节点、环节均列出完整、有效的质量控制措施、完全满足采购人对审核质量及误差控制要求，并提出有效的控制、保证措施。</w:t>
            </w:r>
          </w:p>
          <w:p w14:paraId="79A01BF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7E02ED8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6D868E5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6B606C7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5871DD16">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2F5B95F8">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2C03FDFE">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22323E57">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75686E7E">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46C26380">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535F572F">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638CEF63">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7CC5490A">
            <w:pPr>
              <w:spacing w:line="320" w:lineRule="exact"/>
              <w:rPr>
                <w:rFonts w:hint="eastAsia" w:ascii="方正仿宋_GBK" w:hAnsi="方正仿宋_GBK" w:eastAsia="方正仿宋_GBK" w:cs="方正仿宋_GBK"/>
                <w:sz w:val="32"/>
                <w:szCs w:val="32"/>
                <w:highlight w:val="none"/>
              </w:rPr>
            </w:pPr>
          </w:p>
        </w:tc>
      </w:tr>
      <w:tr w14:paraId="2E3F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7887D000">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6BA1DB41">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456ECB41">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44F1C33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color w:val="auto"/>
                <w:sz w:val="32"/>
                <w:szCs w:val="32"/>
                <w:lang w:val="zh-CN"/>
              </w:rPr>
            </w:pPr>
            <w:r>
              <w:rPr>
                <w:rFonts w:hint="eastAsia" w:ascii="方正仿宋_GBK" w:hAnsi="方正仿宋_GBK" w:eastAsia="方正仿宋_GBK" w:cs="方正仿宋_GBK"/>
                <w:b/>
                <w:color w:val="auto"/>
                <w:sz w:val="32"/>
                <w:szCs w:val="32"/>
                <w:lang w:val="zh-CN"/>
              </w:rPr>
              <w:t>(3)工作程序（流程）及工作进度控制（10分）</w:t>
            </w:r>
          </w:p>
          <w:p w14:paraId="334ADD9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审核工作流程很清晰、投标人内部质量及咨询成果文件流转流程完善合理、其他咨询工作沟通有效，审核及咨询时间完全满足委托人要求及临时工作安排；满足采购人提出的审核时间节点安排，并提出进度保证措施。</w:t>
            </w:r>
          </w:p>
          <w:p w14:paraId="7F3480B5">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3190C90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3BE119F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46D993F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7E7BC8A9">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014F59FC">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0C968915">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03E828C7">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2FDA4779">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605265F5">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4587158B">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24BAACFB">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val="zh-CN" w:eastAsia="zh-CN"/>
              </w:rPr>
            </w:pPr>
            <w:r>
              <w:rPr>
                <w:rFonts w:hint="eastAsia" w:ascii="方正仿宋_GBK" w:hAnsi="方正仿宋_GBK" w:eastAsia="方正仿宋_GBK" w:cs="方正仿宋_GBK"/>
                <w:color w:val="auto"/>
                <w:sz w:val="32"/>
                <w:szCs w:val="32"/>
              </w:rPr>
              <w:t>7.现有条件下不可能实现的情形。</w:t>
            </w:r>
          </w:p>
          <w:p w14:paraId="6C173FFE">
            <w:pPr>
              <w:spacing w:line="320" w:lineRule="exact"/>
              <w:rPr>
                <w:rFonts w:hint="eastAsia" w:ascii="方正仿宋_GBK" w:hAnsi="方正仿宋_GBK" w:eastAsia="方正仿宋_GBK" w:cs="方正仿宋_GBK"/>
                <w:color w:val="auto"/>
                <w:sz w:val="32"/>
                <w:szCs w:val="32"/>
                <w:highlight w:val="none"/>
              </w:rPr>
            </w:pPr>
          </w:p>
        </w:tc>
        <w:tc>
          <w:tcPr>
            <w:tcW w:w="1665" w:type="dxa"/>
            <w:vMerge w:val="continue"/>
            <w:noWrap w:val="0"/>
            <w:vAlign w:val="center"/>
          </w:tcPr>
          <w:p w14:paraId="4DF39004">
            <w:pPr>
              <w:spacing w:line="320" w:lineRule="exact"/>
              <w:rPr>
                <w:rFonts w:hint="eastAsia" w:ascii="方正仿宋_GBK" w:hAnsi="方正仿宋_GBK" w:eastAsia="方正仿宋_GBK" w:cs="方正仿宋_GBK"/>
                <w:sz w:val="32"/>
                <w:szCs w:val="32"/>
                <w:highlight w:val="none"/>
              </w:rPr>
            </w:pPr>
          </w:p>
        </w:tc>
      </w:tr>
      <w:tr w14:paraId="7CF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08DB154A">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4ECBE11D">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0ECB8016">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06B529A0">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color w:val="auto"/>
                <w:sz w:val="32"/>
                <w:szCs w:val="32"/>
                <w:lang w:val="zh-CN"/>
              </w:rPr>
            </w:pPr>
            <w:r>
              <w:rPr>
                <w:rFonts w:hint="eastAsia" w:ascii="方正仿宋_GBK" w:hAnsi="方正仿宋_GBK" w:eastAsia="方正仿宋_GBK" w:cs="方正仿宋_GBK"/>
                <w:b/>
                <w:color w:val="auto"/>
                <w:sz w:val="32"/>
                <w:szCs w:val="32"/>
                <w:lang w:val="zh-CN"/>
              </w:rPr>
              <w:t>(4)人员组织架构、分工安排（10分）</w:t>
            </w:r>
          </w:p>
          <w:p w14:paraId="16416C2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项目管理机构人员配备情况：审核人员数量充足、专业结构合理、详细明确的职责分工，完全能够满足工程需要。</w:t>
            </w:r>
          </w:p>
          <w:p w14:paraId="5F27BFF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7CC7FA5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057C10C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150DDBB9">
            <w:pPr>
              <w:keepNext w:val="0"/>
              <w:keepLines w:val="0"/>
              <w:pageBreakBefore w:val="0"/>
              <w:widowControl w:val="0"/>
              <w:tabs>
                <w:tab w:val="left" w:pos="420"/>
                <w:tab w:val="left" w:pos="425"/>
              </w:tabs>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5FD8E9F3">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361422FF">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0D62D757">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643F5028">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041F2C74">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2D72EE92">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4734AD56">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776A0EC9">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782F6AE0">
            <w:pPr>
              <w:spacing w:line="320" w:lineRule="exact"/>
              <w:rPr>
                <w:rFonts w:hint="eastAsia" w:ascii="方正仿宋_GBK" w:hAnsi="方正仿宋_GBK" w:eastAsia="方正仿宋_GBK" w:cs="方正仿宋_GBK"/>
                <w:sz w:val="32"/>
                <w:szCs w:val="32"/>
                <w:highlight w:val="none"/>
              </w:rPr>
            </w:pPr>
          </w:p>
        </w:tc>
      </w:tr>
      <w:tr w14:paraId="47C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2568E8F9">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4B8197CA">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64B0090D">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4DA1303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b/>
                <w:bCs/>
                <w:color w:val="auto"/>
                <w:sz w:val="32"/>
                <w:szCs w:val="32"/>
                <w:lang w:val="zh-CN"/>
              </w:rPr>
              <w:t>(5)争议、协调的处理措施（10分）</w:t>
            </w:r>
          </w:p>
          <w:p w14:paraId="75112EF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在评审过程中，如何处理与编制人、委托人的包括但不限于对计价原则、项目设置、工程量差、材料设备计价等咨询意见表述不一致的矛盾。各</w:t>
            </w:r>
            <w:r>
              <w:rPr>
                <w:rFonts w:hint="eastAsia" w:ascii="方正仿宋_GBK" w:hAnsi="方正仿宋_GBK" w:eastAsia="方正仿宋_GBK" w:cs="方正仿宋_GBK"/>
                <w:color w:val="auto"/>
                <w:sz w:val="32"/>
                <w:szCs w:val="32"/>
                <w:lang w:val="zh-CN"/>
              </w:rPr>
              <w:t>比选申请人</w:t>
            </w:r>
            <w:r>
              <w:rPr>
                <w:rFonts w:hint="eastAsia" w:ascii="方正仿宋_GBK" w:hAnsi="方正仿宋_GBK" w:eastAsia="方正仿宋_GBK" w:cs="方正仿宋_GBK"/>
                <w:color w:val="auto"/>
                <w:sz w:val="32"/>
                <w:szCs w:val="32"/>
              </w:rPr>
              <w:t>方案横向比较。</w:t>
            </w:r>
          </w:p>
          <w:p w14:paraId="527F7CE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方案内容不存在瑕疵得10分；</w:t>
            </w:r>
          </w:p>
          <w:p w14:paraId="0D2D60E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方案内容存在1处瑕疵得8分；</w:t>
            </w:r>
          </w:p>
          <w:p w14:paraId="2A72E365">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方案内容存在2处瑕疵得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分；</w:t>
            </w:r>
          </w:p>
          <w:p w14:paraId="7AD4C9E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方案内容存在3处瑕疵得</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分；</w:t>
            </w:r>
          </w:p>
          <w:p w14:paraId="1DC1A5BB">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方案内容存在4处及以上瑕疵的或未提供得0分。方案所称的瑕疵是指：</w:t>
            </w:r>
          </w:p>
          <w:p w14:paraId="126C6C5D">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4978D4F3">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416F052B">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010227F5">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76FC568E">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45494572">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6076AA27">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19F558B6">
            <w:pPr>
              <w:spacing w:line="320" w:lineRule="exact"/>
              <w:rPr>
                <w:rFonts w:hint="eastAsia" w:ascii="方正仿宋_GBK" w:hAnsi="方正仿宋_GBK" w:eastAsia="方正仿宋_GBK" w:cs="方正仿宋_GBK"/>
                <w:sz w:val="32"/>
                <w:szCs w:val="32"/>
                <w:highlight w:val="none"/>
              </w:rPr>
            </w:pPr>
          </w:p>
        </w:tc>
      </w:tr>
      <w:tr w14:paraId="5259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restart"/>
            <w:noWrap w:val="0"/>
            <w:vAlign w:val="center"/>
          </w:tcPr>
          <w:p w14:paraId="611E9CE5">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p>
        </w:tc>
        <w:tc>
          <w:tcPr>
            <w:tcW w:w="830" w:type="dxa"/>
            <w:vMerge w:val="restart"/>
            <w:noWrap w:val="0"/>
            <w:vAlign w:val="center"/>
          </w:tcPr>
          <w:p w14:paraId="44FBA58C">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商务部分</w:t>
            </w:r>
          </w:p>
          <w:p w14:paraId="48854C58">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0%）</w:t>
            </w:r>
          </w:p>
        </w:tc>
        <w:tc>
          <w:tcPr>
            <w:tcW w:w="379" w:type="dxa"/>
            <w:noWrap w:val="0"/>
            <w:vAlign w:val="center"/>
          </w:tcPr>
          <w:p w14:paraId="26B6AC38">
            <w:pPr>
              <w:spacing w:line="32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人员实力</w:t>
            </w:r>
          </w:p>
        </w:tc>
        <w:tc>
          <w:tcPr>
            <w:tcW w:w="1053" w:type="dxa"/>
            <w:noWrap w:val="0"/>
            <w:vAlign w:val="center"/>
          </w:tcPr>
          <w:p w14:paraId="2A1F552D">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（分）</w:t>
            </w:r>
          </w:p>
        </w:tc>
        <w:tc>
          <w:tcPr>
            <w:tcW w:w="5211" w:type="dxa"/>
            <w:noWrap w:val="0"/>
            <w:vAlign w:val="center"/>
          </w:tcPr>
          <w:p w14:paraId="0E4FAA78">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在满足资格条件基础上，</w:t>
            </w:r>
          </w:p>
          <w:p w14:paraId="1A2CEF2D">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1.项目负责人具备工程类高级工程师职称的得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w:t>
            </w:r>
          </w:p>
          <w:p w14:paraId="06E7B96C">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2.技术负责人具备工程类高级工程师职称的得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w:t>
            </w:r>
          </w:p>
          <w:p w14:paraId="4A5883B7">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en-US" w:eastAsia="zh-CN" w:bidi="ar-SA"/>
              </w:rPr>
              <w:t>3</w:t>
            </w:r>
            <w:r>
              <w:rPr>
                <w:rFonts w:hint="eastAsia" w:ascii="方正仿宋_GBK" w:hAnsi="方正仿宋_GBK" w:eastAsia="方正仿宋_GBK" w:cs="方正仿宋_GBK"/>
                <w:color w:val="000000"/>
                <w:kern w:val="2"/>
                <w:sz w:val="32"/>
                <w:szCs w:val="32"/>
                <w:highlight w:val="none"/>
                <w:lang w:val="zh-CN" w:eastAsia="zh-CN" w:bidi="ar-SA"/>
              </w:rPr>
              <w:t>.其他人员中有一级造价师资格证书的，1个得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分，本项最多得</w:t>
            </w:r>
            <w:r>
              <w:rPr>
                <w:rFonts w:hint="eastAsia" w:ascii="方正仿宋_GBK" w:hAnsi="方正仿宋_GBK" w:eastAsia="方正仿宋_GBK" w:cs="方正仿宋_GBK"/>
                <w:color w:val="000000"/>
                <w:kern w:val="2"/>
                <w:sz w:val="32"/>
                <w:szCs w:val="32"/>
                <w:highlight w:val="none"/>
                <w:lang w:val="en-US" w:eastAsia="zh-CN" w:bidi="ar-SA"/>
              </w:rPr>
              <w:t>10</w:t>
            </w:r>
            <w:r>
              <w:rPr>
                <w:rFonts w:hint="eastAsia" w:ascii="方正仿宋_GBK" w:hAnsi="方正仿宋_GBK" w:eastAsia="方正仿宋_GBK" w:cs="方正仿宋_GBK"/>
                <w:color w:val="000000"/>
                <w:kern w:val="2"/>
                <w:sz w:val="32"/>
                <w:szCs w:val="32"/>
                <w:highlight w:val="none"/>
                <w:lang w:val="zh-CN" w:eastAsia="zh-CN" w:bidi="ar-SA"/>
              </w:rPr>
              <w:t>分。</w:t>
            </w:r>
          </w:p>
        </w:tc>
        <w:tc>
          <w:tcPr>
            <w:tcW w:w="1665" w:type="dxa"/>
            <w:noWrap w:val="0"/>
            <w:vAlign w:val="center"/>
          </w:tcPr>
          <w:p w14:paraId="3ED69D4A">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需提供服务本项目的人员名单及相应证书证明材料复印件并加盖比选申请人公章。</w:t>
            </w:r>
          </w:p>
          <w:p w14:paraId="3E4505C7">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r>
      <w:tr w14:paraId="4B2A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3" w:type="dxa"/>
            <w:vMerge w:val="continue"/>
            <w:noWrap w:val="0"/>
            <w:vAlign w:val="center"/>
          </w:tcPr>
          <w:p w14:paraId="7C1D1EF1">
            <w:pPr>
              <w:spacing w:line="320" w:lineRule="exact"/>
              <w:jc w:val="center"/>
              <w:rPr>
                <w:rFonts w:hint="eastAsia" w:ascii="方正仿宋_GBK" w:hAnsi="方正仿宋_GBK" w:eastAsia="方正仿宋_GBK" w:cs="方正仿宋_GBK"/>
                <w:sz w:val="32"/>
                <w:szCs w:val="32"/>
                <w:highlight w:val="none"/>
              </w:rPr>
            </w:pPr>
          </w:p>
        </w:tc>
        <w:tc>
          <w:tcPr>
            <w:tcW w:w="830" w:type="dxa"/>
            <w:vMerge w:val="continue"/>
            <w:noWrap w:val="0"/>
            <w:vAlign w:val="center"/>
          </w:tcPr>
          <w:p w14:paraId="44063063">
            <w:pPr>
              <w:spacing w:line="320" w:lineRule="exact"/>
              <w:jc w:val="center"/>
              <w:rPr>
                <w:rFonts w:hint="eastAsia" w:ascii="方正仿宋_GBK" w:hAnsi="方正仿宋_GBK" w:eastAsia="方正仿宋_GBK" w:cs="方正仿宋_GBK"/>
                <w:sz w:val="32"/>
                <w:szCs w:val="32"/>
                <w:highlight w:val="none"/>
              </w:rPr>
            </w:pPr>
          </w:p>
        </w:tc>
        <w:tc>
          <w:tcPr>
            <w:tcW w:w="379" w:type="dxa"/>
            <w:noWrap w:val="0"/>
            <w:vAlign w:val="center"/>
          </w:tcPr>
          <w:p w14:paraId="64ADC312">
            <w:pPr>
              <w:spacing w:line="32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企业业绩</w:t>
            </w:r>
          </w:p>
        </w:tc>
        <w:tc>
          <w:tcPr>
            <w:tcW w:w="1053" w:type="dxa"/>
            <w:noWrap w:val="0"/>
            <w:vAlign w:val="center"/>
          </w:tcPr>
          <w:p w14:paraId="4C22927D">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（分）</w:t>
            </w:r>
          </w:p>
        </w:tc>
        <w:tc>
          <w:tcPr>
            <w:tcW w:w="5211" w:type="dxa"/>
            <w:noWrap w:val="0"/>
            <w:vAlign w:val="center"/>
          </w:tcPr>
          <w:p w14:paraId="0EAEB12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b w:val="0"/>
                <w:bCs w:val="0"/>
                <w:sz w:val="32"/>
                <w:szCs w:val="32"/>
                <w:lang w:val="en-US" w:eastAsia="zh-CN" w:bidi="ar"/>
              </w:rPr>
              <w:t>比选申请人</w:t>
            </w:r>
            <w:r>
              <w:rPr>
                <w:rFonts w:hint="eastAsia" w:ascii="方正仿宋_GBK" w:hAnsi="方正仿宋_GBK" w:eastAsia="方正仿宋_GBK" w:cs="方正仿宋_GBK"/>
                <w:color w:val="000000"/>
                <w:kern w:val="2"/>
                <w:sz w:val="32"/>
                <w:szCs w:val="32"/>
                <w:highlight w:val="none"/>
                <w:lang w:val="en-US" w:eastAsia="zh-CN" w:bidi="ar-SA"/>
              </w:rPr>
              <w:t>2023</w:t>
            </w:r>
            <w:r>
              <w:rPr>
                <w:rFonts w:hint="eastAsia" w:ascii="方正仿宋_GBK" w:hAnsi="方正仿宋_GBK" w:eastAsia="方正仿宋_GBK" w:cs="方正仿宋_GBK"/>
                <w:color w:val="000000"/>
                <w:kern w:val="2"/>
                <w:sz w:val="32"/>
                <w:szCs w:val="32"/>
                <w:highlight w:val="none"/>
                <w:lang w:val="zh-CN" w:eastAsia="zh-CN" w:bidi="ar-SA"/>
              </w:rPr>
              <w:t>年1月1日至投标截止时间（以合同签订时间为准），比选申请人承接过市政类项目</w:t>
            </w:r>
            <w:r>
              <w:rPr>
                <w:rFonts w:hint="eastAsia" w:ascii="方正仿宋_GBK" w:hAnsi="方正仿宋_GBK" w:eastAsia="方正仿宋_GBK" w:cs="方正仿宋_GBK"/>
                <w:color w:val="000000"/>
                <w:kern w:val="2"/>
                <w:sz w:val="32"/>
                <w:szCs w:val="32"/>
                <w:highlight w:val="none"/>
                <w:lang w:val="en-US" w:eastAsia="zh-CN" w:bidi="ar-SA"/>
              </w:rPr>
              <w:t>造价咨询服务</w:t>
            </w:r>
            <w:r>
              <w:rPr>
                <w:rFonts w:hint="eastAsia" w:ascii="方正仿宋_GBK" w:hAnsi="方正仿宋_GBK" w:eastAsia="方正仿宋_GBK" w:cs="方正仿宋_GBK"/>
                <w:color w:val="000000"/>
                <w:kern w:val="2"/>
                <w:sz w:val="32"/>
                <w:szCs w:val="32"/>
                <w:highlight w:val="none"/>
                <w:lang w:val="zh-CN" w:eastAsia="zh-CN" w:bidi="ar-SA"/>
              </w:rPr>
              <w:t>的，每提供有1个业绩得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分，最高得</w:t>
            </w:r>
            <w:r>
              <w:rPr>
                <w:rFonts w:hint="eastAsia" w:ascii="方正仿宋_GBK" w:hAnsi="方正仿宋_GBK" w:eastAsia="方正仿宋_GBK" w:cs="方正仿宋_GBK"/>
                <w:color w:val="000000"/>
                <w:kern w:val="2"/>
                <w:sz w:val="32"/>
                <w:szCs w:val="32"/>
                <w:highlight w:val="none"/>
                <w:lang w:val="en-US" w:eastAsia="zh-CN" w:bidi="ar-SA"/>
              </w:rPr>
              <w:t>20</w:t>
            </w:r>
            <w:r>
              <w:rPr>
                <w:rFonts w:hint="eastAsia" w:ascii="方正仿宋_GBK" w:hAnsi="方正仿宋_GBK" w:eastAsia="方正仿宋_GBK" w:cs="方正仿宋_GBK"/>
                <w:color w:val="000000"/>
                <w:kern w:val="2"/>
                <w:sz w:val="32"/>
                <w:szCs w:val="32"/>
                <w:highlight w:val="none"/>
                <w:lang w:val="zh-CN" w:eastAsia="zh-CN" w:bidi="ar-SA"/>
              </w:rPr>
              <w:t>分；</w:t>
            </w:r>
          </w:p>
          <w:p w14:paraId="47C31F5A">
            <w:pPr>
              <w:spacing w:line="320" w:lineRule="exact"/>
              <w:rPr>
                <w:rFonts w:hint="eastAsia" w:ascii="方正仿宋_GBK" w:hAnsi="方正仿宋_GBK" w:eastAsia="方正仿宋_GBK" w:cs="方正仿宋_GBK"/>
                <w:color w:val="000000"/>
                <w:sz w:val="32"/>
                <w:szCs w:val="32"/>
                <w:highlight w:val="none"/>
              </w:rPr>
            </w:pPr>
          </w:p>
        </w:tc>
        <w:tc>
          <w:tcPr>
            <w:tcW w:w="1665" w:type="dxa"/>
            <w:noWrap w:val="0"/>
            <w:vAlign w:val="center"/>
          </w:tcPr>
          <w:p w14:paraId="3FC7A167">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2"/>
                <w:sz w:val="32"/>
                <w:szCs w:val="32"/>
                <w:highlight w:val="none"/>
                <w:lang w:val="zh-CN" w:eastAsia="zh-CN" w:bidi="ar-SA"/>
              </w:rPr>
              <w:t>提供业绩合同复印件并加盖比选申请人公章</w:t>
            </w:r>
          </w:p>
        </w:tc>
      </w:tr>
    </w:tbl>
    <w:p w14:paraId="4782611B">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31AA8869">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51B2A077">
      <w:pPr>
        <w:adjustRightInd w:val="0"/>
        <w:snapToGrid w:val="0"/>
        <w:spacing w:line="560" w:lineRule="exact"/>
        <w:ind w:firstLine="640" w:firstLineChars="200"/>
        <w:rPr>
          <w:rFonts w:hint="eastAsia" w:ascii="Times New Roman" w:hAnsi="Times New Roman" w:eastAsia="方正楷体_GBK"/>
          <w:sz w:val="32"/>
          <w:szCs w:val="32"/>
          <w:lang w:val="en-US" w:eastAsia="zh-CN" w:bidi="ar"/>
        </w:rPr>
      </w:pPr>
    </w:p>
    <w:p w14:paraId="1D1A4B83">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（三）出现下列情况之一的，应当取消其参与承包商比选资格：</w:t>
      </w:r>
    </w:p>
    <w:p w14:paraId="27E9CB3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1.不具备比选文件中规定的资格要求的；</w:t>
      </w:r>
    </w:p>
    <w:p w14:paraId="535CAF5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2.报价超过比选文件中规定的最高限价的；</w:t>
      </w:r>
    </w:p>
    <w:p w14:paraId="41FE140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3.承包商串通投标的；</w:t>
      </w:r>
    </w:p>
    <w:p w14:paraId="3F2F564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4.法律、法规规定的其他无效情形。</w:t>
      </w:r>
    </w:p>
    <w:p w14:paraId="679904FE">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六、联系方式</w:t>
      </w:r>
    </w:p>
    <w:p w14:paraId="40A4104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采购人：重庆巴洲大健康产业发展集团有限公司</w:t>
      </w:r>
    </w:p>
    <w:p w14:paraId="3B5B232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联系人：陈老师</w:t>
      </w:r>
    </w:p>
    <w:p w14:paraId="26D9887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电  话：023-66238079</w:t>
      </w:r>
    </w:p>
    <w:p w14:paraId="125740F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地  址：重庆市巴南区龙洲大道265号</w:t>
      </w:r>
    </w:p>
    <w:p w14:paraId="00B71A5A">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val="en-US" w:eastAsia="zh-CN" w:bidi="ar"/>
        </w:rPr>
        <w:t>七、承包商提交响应文件</w:t>
      </w:r>
    </w:p>
    <w:p w14:paraId="33B705A2">
      <w:pPr>
        <w:adjustRightInd w:val="0"/>
        <w:snapToGrid w:val="0"/>
        <w:spacing w:line="560" w:lineRule="exact"/>
        <w:ind w:firstLine="640" w:firstLineChars="200"/>
        <w:rPr>
          <w:rFonts w:hint="eastAsia" w:ascii="Times New Roman" w:hAnsi="Times New Roman" w:eastAsia="方正楷体_GBK"/>
          <w:sz w:val="32"/>
          <w:szCs w:val="32"/>
          <w:lang w:val="en-US" w:bidi="ar"/>
        </w:rPr>
      </w:pPr>
      <w:r>
        <w:rPr>
          <w:rFonts w:hint="eastAsia" w:ascii="Times New Roman" w:hAnsi="Times New Roman" w:eastAsia="方正楷体_GBK"/>
          <w:sz w:val="32"/>
          <w:szCs w:val="32"/>
          <w:lang w:val="en-US" w:eastAsia="zh-CN" w:bidi="ar"/>
        </w:rPr>
        <w:t>（一）承包商提供的响应文件需装入大袋中密封并加盖公章，并在封套上写明如下内容：</w:t>
      </w:r>
    </w:p>
    <w:p w14:paraId="79B642FC">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 xml:space="preserve">比选人名称：                         </w:t>
      </w:r>
    </w:p>
    <w:p w14:paraId="20DC0AFA">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 xml:space="preserve">比选申请人名称：   （全称并加盖单位法人章） </w:t>
      </w:r>
    </w:p>
    <w:p w14:paraId="4E7612BA">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（项目名称）比选响应文件</w:t>
      </w:r>
    </w:p>
    <w:p w14:paraId="2BAD427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在2026年</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color w:val="000000"/>
          <w:kern w:val="2"/>
          <w:sz w:val="32"/>
          <w:szCs w:val="32"/>
          <w:lang w:val="en-US" w:eastAsia="zh-CN" w:bidi="ar"/>
        </w:rPr>
        <w:t>时</w:t>
      </w:r>
      <w:r>
        <w:rPr>
          <w:rFonts w:hint="eastAsia"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color w:val="000000"/>
          <w:kern w:val="2"/>
          <w:sz w:val="32"/>
          <w:szCs w:val="32"/>
          <w:lang w:val="en-US" w:eastAsia="zh-CN" w:bidi="ar"/>
        </w:rPr>
        <w:t>分（开标时间）前不得开启</w:t>
      </w:r>
    </w:p>
    <w:p w14:paraId="27521FEE">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（二）比选响应文件递交的时间为：比选当日现场递交。</w:t>
      </w:r>
    </w:p>
    <w:p w14:paraId="090E59B1">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（三）比选和开标地点：重庆市巴南区龙洲大道265号</w:t>
      </w:r>
    </w:p>
    <w:p w14:paraId="32E5A171">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 xml:space="preserve">    （四）开标时间：2026年</w:t>
      </w:r>
      <w:r>
        <w:rPr>
          <w:rFonts w:hint="eastAsia" w:ascii="Times New Roman" w:hAnsi="Times New Roman" w:eastAsia="方正仿宋_GBK" w:cs="Times New Roman"/>
          <w:kern w:val="2"/>
          <w:sz w:val="32"/>
          <w:szCs w:val="32"/>
          <w:lang w:val="en-US" w:eastAsia="zh-CN" w:bidi="ar"/>
        </w:rPr>
        <w:t>6</w:t>
      </w:r>
      <w:r>
        <w:rPr>
          <w:rFonts w:hint="eastAsia" w:ascii="Times New Roman" w:hAnsi="Times New Roman" w:eastAsia="方正楷体_GBK" w:cs="Times New Roman"/>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楷体_GBK" w:cs="Times New Roman"/>
          <w:kern w:val="2"/>
          <w:sz w:val="32"/>
          <w:szCs w:val="32"/>
          <w:lang w:val="en-US" w:eastAsia="zh-CN" w:bidi="ar"/>
        </w:rPr>
        <w:t>日</w:t>
      </w:r>
      <w:r>
        <w:rPr>
          <w:rFonts w:hint="eastAsia" w:ascii="Times New Roman" w:hAnsi="Times New Roman" w:eastAsia="方正仿宋_GBK" w:cs="Times New Roman"/>
          <w:kern w:val="2"/>
          <w:sz w:val="32"/>
          <w:szCs w:val="32"/>
          <w:lang w:val="en-US" w:eastAsia="zh-CN" w:bidi="ar"/>
        </w:rPr>
        <w:t>9</w:t>
      </w:r>
      <w:r>
        <w:rPr>
          <w:rFonts w:hint="eastAsia" w:ascii="Times New Roman" w:hAnsi="Times New Roman" w:eastAsia="方正楷体_GBK" w:cs="Times New Roman"/>
          <w:kern w:val="2"/>
          <w:sz w:val="32"/>
          <w:szCs w:val="32"/>
          <w:lang w:val="en-US" w:eastAsia="zh-CN" w:bidi="ar"/>
        </w:rPr>
        <w:t>时</w:t>
      </w:r>
      <w:r>
        <w:rPr>
          <w:rFonts w:hint="eastAsia" w:ascii="Times New Roman" w:hAnsi="Times New Roman" w:eastAsia="方正仿宋_GBK" w:cs="Times New Roman"/>
          <w:kern w:val="2"/>
          <w:sz w:val="32"/>
          <w:szCs w:val="32"/>
          <w:lang w:val="en-US" w:eastAsia="zh-CN" w:bidi="ar"/>
        </w:rPr>
        <w:t>30</w:t>
      </w:r>
      <w:r>
        <w:rPr>
          <w:rFonts w:hint="eastAsia" w:ascii="Times New Roman" w:hAnsi="Times New Roman" w:eastAsia="方正楷体_GBK" w:cs="Times New Roman"/>
          <w:kern w:val="2"/>
          <w:sz w:val="32"/>
          <w:szCs w:val="32"/>
          <w:lang w:val="en-US" w:eastAsia="zh-CN" w:bidi="ar"/>
        </w:rPr>
        <w:t>分（北京时间）</w:t>
      </w:r>
    </w:p>
    <w:p w14:paraId="0C89664D">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（五）逾期送达或者不按照比选文件要求密封的申请文件，应当拒收。</w:t>
      </w:r>
    </w:p>
    <w:p w14:paraId="35F19140">
      <w:pPr>
        <w:adjustRightInd w:val="0"/>
        <w:snapToGrid w:val="0"/>
        <w:spacing w:line="560" w:lineRule="exact"/>
        <w:ind w:firstLine="640" w:firstLineChars="200"/>
        <w:rPr>
          <w:rFonts w:hint="eastAsia" w:ascii="Times New Roman" w:hAnsi="Times New Roman" w:eastAsia="方正黑体_GBK"/>
          <w:sz w:val="32"/>
          <w:szCs w:val="32"/>
          <w:lang w:val="en-US" w:bidi="ar"/>
        </w:rPr>
      </w:pPr>
      <w:r>
        <w:rPr>
          <w:rFonts w:hint="eastAsia" w:ascii="Times New Roman" w:hAnsi="Times New Roman" w:eastAsia="方正黑体_GBK"/>
          <w:sz w:val="32"/>
          <w:szCs w:val="32"/>
          <w:lang w:eastAsia="zh-CN" w:bidi="ar"/>
        </w:rPr>
        <w:t>八、比选程序</w:t>
      </w:r>
    </w:p>
    <w:p w14:paraId="353F0D2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（一）评审人员和监督人员签到。</w:t>
      </w:r>
    </w:p>
    <w:p w14:paraId="6CBDB427">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（二）现场收取投标文件（密封袋形式）。</w:t>
      </w:r>
    </w:p>
    <w:p w14:paraId="6F5DDD1F">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（三）承包商法定代表人或授权人签到。</w:t>
      </w:r>
    </w:p>
    <w:p w14:paraId="1789BCC0">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（四）对投标文件密封情况进行检查。</w:t>
      </w:r>
    </w:p>
    <w:p w14:paraId="3B3C5932">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（五）对承包商法定代表人或授权人进行身份确认（核验身份证原件和代理人授权委托书、养老保险证明材料原件），若经核实上述材料与实际不符的，不得参与比选。</w:t>
      </w:r>
    </w:p>
    <w:p w14:paraId="36246B10">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（六）承包商确认报价并签字。</w:t>
      </w:r>
    </w:p>
    <w:p w14:paraId="5FD147D2">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（七）对承包商提供的比选文件进行资格审查和符合性审查。</w:t>
      </w:r>
    </w:p>
    <w:p w14:paraId="675248C3">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（八）报告评审结果。</w:t>
      </w:r>
    </w:p>
    <w:p w14:paraId="3E52EEF4">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楷体_GBK" w:cs="Times New Roman"/>
          <w:kern w:val="2"/>
          <w:sz w:val="32"/>
          <w:szCs w:val="32"/>
          <w:lang w:val="en-US" w:eastAsia="zh-CN" w:bidi="ar"/>
        </w:rPr>
      </w:pPr>
      <w:r>
        <w:rPr>
          <w:rFonts w:hint="eastAsia" w:ascii="Times New Roman" w:hAnsi="Times New Roman" w:eastAsia="方正楷体_GBK" w:cs="Times New Roman"/>
          <w:kern w:val="2"/>
          <w:sz w:val="32"/>
          <w:szCs w:val="32"/>
          <w:lang w:val="en-US" w:eastAsia="zh-CN" w:bidi="ar"/>
        </w:rPr>
        <w:t>（九）评审结束。</w:t>
      </w:r>
    </w:p>
    <w:p w14:paraId="3710908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注：在不违背相关法律法规规定的情况下，项目单位可根据项目实际情况对比选文件范本进行适当调整。</w:t>
      </w:r>
    </w:p>
    <w:p w14:paraId="4357071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1D6E45D6">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kern w:val="2"/>
          <w:sz w:val="32"/>
          <w:szCs w:val="32"/>
          <w:lang w:val="en-US" w:eastAsia="zh-CN" w:bidi="ar"/>
        </w:rPr>
        <w:br w:type="page"/>
      </w:r>
      <w:r>
        <w:rPr>
          <w:rFonts w:hint="eastAsia" w:ascii="方正仿宋_GBK" w:hAnsi="方正仿宋_GBK" w:eastAsia="方正仿宋_GBK" w:cs="方正仿宋_GBK"/>
          <w:color w:val="000000"/>
          <w:kern w:val="2"/>
          <w:sz w:val="32"/>
          <w:szCs w:val="32"/>
          <w:lang w:val="en-US" w:eastAsia="zh-CN" w:bidi="ar"/>
        </w:rPr>
        <w:t>附件</w:t>
      </w:r>
      <w:r>
        <w:rPr>
          <w:rFonts w:hint="eastAsia" w:ascii="方正仿宋_GBK" w:hAnsi="方正仿宋_GBK" w:eastAsia="方正仿宋_GBK" w:cs="方正仿宋_GBK"/>
          <w:color w:val="000000"/>
          <w:kern w:val="2"/>
          <w:sz w:val="28"/>
          <w:szCs w:val="28"/>
          <w:lang w:val="en-US" w:eastAsia="zh-CN" w:bidi="ar"/>
        </w:rPr>
        <w:t xml:space="preserve">                    </w:t>
      </w:r>
    </w:p>
    <w:p w14:paraId="565B97A8">
      <w:pPr>
        <w:keepNext w:val="0"/>
        <w:keepLines w:val="0"/>
        <w:widowControl w:val="0"/>
        <w:suppressLineNumbers w:val="0"/>
        <w:spacing w:before="0" w:beforeAutospacing="0" w:after="0" w:afterAutospacing="0" w:line="560" w:lineRule="exact"/>
        <w:ind w:left="0" w:right="0"/>
        <w:jc w:val="center"/>
        <w:rPr>
          <w:rFonts w:hint="eastAsia" w:ascii="方正仿宋_GBK" w:hAnsi="方正仿宋_GBK" w:eastAsia="方正仿宋_GBK" w:cs="方正仿宋_GBK"/>
          <w:b w:val="0"/>
          <w:bCs/>
          <w:color w:val="000000"/>
          <w:kern w:val="2"/>
          <w:sz w:val="44"/>
          <w:szCs w:val="44"/>
          <w:lang w:val="en-US" w:eastAsia="zh-CN" w:bidi="ar"/>
        </w:rPr>
      </w:pPr>
    </w:p>
    <w:p w14:paraId="711D7FC6">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响应文件（格式）</w:t>
      </w:r>
    </w:p>
    <w:p w14:paraId="237255F5">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kern w:val="2"/>
          <w:sz w:val="28"/>
          <w:szCs w:val="28"/>
          <w:lang w:val="en-US" w:eastAsia="zh-CN" w:bidi="ar"/>
        </w:rPr>
      </w:pPr>
    </w:p>
    <w:p w14:paraId="64244B3D">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r>
        <w:rPr>
          <w:rFonts w:hint="eastAsia" w:ascii="方正仿宋_GBK" w:hAnsi="方正仿宋_GBK" w:eastAsia="方正仿宋_GBK" w:cs="方正仿宋_GBK"/>
          <w:bCs/>
          <w:color w:val="000000"/>
          <w:kern w:val="2"/>
          <w:sz w:val="32"/>
          <w:szCs w:val="32"/>
          <w:lang w:val="en-US" w:eastAsia="zh-CN" w:bidi="ar"/>
        </w:rPr>
        <w:t xml:space="preserve"> </w:t>
      </w:r>
    </w:p>
    <w:p w14:paraId="59F1D773">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090AFCF7">
      <w:pPr>
        <w:pStyle w:val="4"/>
        <w:rPr>
          <w:rFonts w:hint="eastAsia" w:ascii="方正仿宋_GBK" w:hAnsi="方正仿宋_GBK" w:eastAsia="方正仿宋_GBK" w:cs="方正仿宋_GBK"/>
          <w:color w:val="000000"/>
          <w:kern w:val="0"/>
          <w:sz w:val="28"/>
          <w:szCs w:val="28"/>
          <w:lang w:val="en-US"/>
        </w:rPr>
      </w:pPr>
    </w:p>
    <w:p w14:paraId="6B3541E9">
      <w:pPr>
        <w:rPr>
          <w:rFonts w:hint="eastAsia" w:ascii="方正仿宋_GBK" w:hAnsi="方正仿宋_GBK" w:eastAsia="方正仿宋_GBK" w:cs="方正仿宋_GBK"/>
          <w:color w:val="000000"/>
          <w:lang w:val="en-US"/>
        </w:rPr>
      </w:pPr>
    </w:p>
    <w:p w14:paraId="18823F4B">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44"/>
          <w:szCs w:val="44"/>
          <w:lang w:val="en-US"/>
        </w:rPr>
      </w:pPr>
    </w:p>
    <w:p w14:paraId="1FA46F54">
      <w:pPr>
        <w:spacing w:line="560" w:lineRule="exact"/>
        <w:jc w:val="center"/>
        <w:rPr>
          <w:rFonts w:hint="eastAsia" w:ascii="Times New Roman" w:hAnsi="Times New Roman" w:eastAsia="方正小标宋_GBK"/>
          <w:bCs/>
          <w:sz w:val="44"/>
          <w:szCs w:val="44"/>
          <w:lang w:val="en-US" w:eastAsia="zh-CN" w:bidi="ar"/>
        </w:rPr>
      </w:pPr>
      <w:r>
        <w:rPr>
          <w:rFonts w:hint="eastAsia" w:ascii="Times New Roman" w:hAnsi="Times New Roman" w:eastAsia="方正小标宋_GBK"/>
          <w:bCs/>
          <w:sz w:val="44"/>
          <w:szCs w:val="44"/>
          <w:lang w:val="en-US" w:eastAsia="zh-CN" w:bidi="ar"/>
        </w:rPr>
        <w:t>响 应 文 件</w:t>
      </w:r>
    </w:p>
    <w:p w14:paraId="2BEE947B">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151827CE">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b/>
          <w:bCs w:val="0"/>
          <w:color w:val="000000"/>
          <w:kern w:val="0"/>
          <w:sz w:val="28"/>
          <w:szCs w:val="28"/>
          <w:lang w:val="en-US"/>
        </w:rPr>
      </w:pPr>
      <w:r>
        <w:rPr>
          <w:rFonts w:hint="eastAsia" w:ascii="方正仿宋_GBK" w:hAnsi="方正仿宋_GBK" w:eastAsia="方正仿宋_GBK" w:cs="方正仿宋_GBK"/>
          <w:color w:val="000000"/>
          <w:kern w:val="0"/>
          <w:sz w:val="28"/>
          <w:szCs w:val="28"/>
          <w:lang w:val="en-US" w:eastAsia="zh-CN" w:bidi="ar"/>
        </w:rPr>
        <w:t xml:space="preserve"> </w:t>
      </w:r>
      <w:r>
        <w:rPr>
          <w:rFonts w:hint="eastAsia" w:ascii="方正仿宋_GBK" w:hAnsi="方正仿宋_GBK" w:eastAsia="方正仿宋_GBK" w:cs="方正仿宋_GBK"/>
          <w:b/>
          <w:bCs w:val="0"/>
          <w:color w:val="000000"/>
          <w:kern w:val="0"/>
          <w:sz w:val="28"/>
          <w:szCs w:val="28"/>
          <w:lang w:val="en-US" w:eastAsia="zh-CN" w:bidi="ar"/>
        </w:rPr>
        <w:t xml:space="preserve"> </w:t>
      </w:r>
    </w:p>
    <w:p w14:paraId="39F27482">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3F45D021">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color w:val="000000"/>
          <w:kern w:val="0"/>
          <w:sz w:val="28"/>
          <w:szCs w:val="28"/>
          <w:lang w:val="en-US"/>
        </w:rPr>
      </w:pPr>
    </w:p>
    <w:p w14:paraId="7C23958B">
      <w:pPr>
        <w:keepNext w:val="0"/>
        <w:keepLines w:val="0"/>
        <w:widowControl w:val="0"/>
        <w:suppressLineNumbers w:val="0"/>
        <w:spacing w:before="0" w:beforeAutospacing="0" w:after="0" w:afterAutospacing="0" w:line="360" w:lineRule="auto"/>
        <w:ind w:left="0" w:right="-334" w:rightChars="-159"/>
        <w:jc w:val="both"/>
        <w:rPr>
          <w:rFonts w:hint="eastAsia" w:ascii="方正仿宋_GBK" w:hAnsi="方正仿宋_GBK" w:eastAsia="方正仿宋_GBK" w:cs="方正仿宋_GBK"/>
          <w:b/>
          <w:color w:val="000000"/>
          <w:sz w:val="28"/>
          <w:szCs w:val="28"/>
          <w:lang w:val="en-US"/>
        </w:rPr>
      </w:pPr>
    </w:p>
    <w:p w14:paraId="3B04EF32">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承包商：</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（盖单位公章）</w:t>
      </w:r>
    </w:p>
    <w:p w14:paraId="0CECB33B">
      <w:pPr>
        <w:keepNext w:val="0"/>
        <w:keepLines w:val="0"/>
        <w:widowControl w:val="0"/>
        <w:suppressLineNumbers w:val="0"/>
        <w:spacing w:before="0" w:beforeAutospacing="0" w:after="0" w:afterAutospacing="0" w:line="360" w:lineRule="auto"/>
        <w:ind w:left="-283" w:leftChars="-135" w:right="-334" w:rightChars="-159" w:firstLine="1928" w:firstLineChars="686"/>
        <w:jc w:val="both"/>
        <w:rPr>
          <w:rFonts w:hint="eastAsia" w:ascii="方正仿宋_GBK" w:hAnsi="方正仿宋_GBK" w:eastAsia="方正仿宋_GBK" w:cs="方正仿宋_GBK"/>
          <w:b/>
          <w:color w:val="000000"/>
          <w:sz w:val="28"/>
          <w:szCs w:val="28"/>
          <w:lang w:val="en-US"/>
        </w:rPr>
      </w:pPr>
    </w:p>
    <w:p w14:paraId="0FBAF5DC">
      <w:pPr>
        <w:keepNext w:val="0"/>
        <w:keepLines w:val="0"/>
        <w:widowControl w:val="0"/>
        <w:suppressLineNumbers w:val="0"/>
        <w:spacing w:before="0" w:beforeAutospacing="0" w:after="0" w:afterAutospacing="0" w:line="360" w:lineRule="auto"/>
        <w:ind w:left="-283" w:leftChars="-135" w:right="-334" w:rightChars="-159" w:firstLine="495" w:firstLineChars="176"/>
        <w:jc w:val="center"/>
        <w:rPr>
          <w:rFonts w:hint="eastAsia" w:ascii="方正仿宋_GBK" w:hAnsi="方正仿宋_GBK" w:eastAsia="方正仿宋_GBK" w:cs="方正仿宋_GBK"/>
          <w:b/>
          <w:color w:val="000000"/>
          <w:sz w:val="28"/>
          <w:szCs w:val="28"/>
          <w:lang w:val="en-US"/>
        </w:rPr>
      </w:pPr>
    </w:p>
    <w:p w14:paraId="1E347F71">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kern w:val="2"/>
          <w:sz w:val="32"/>
          <w:szCs w:val="32"/>
          <w:lang w:val="en-US" w:eastAsia="zh-CN" w:bidi="ar"/>
        </w:rPr>
      </w:pPr>
      <w:r>
        <w:rPr>
          <w:rFonts w:hint="eastAsia" w:ascii="方正仿宋_GBK" w:hAnsi="方正仿宋_GBK" w:eastAsia="方正仿宋_GBK" w:cs="方正仿宋_GBK"/>
          <w:b w:val="0"/>
          <w:bCs/>
          <w:color w:val="000000"/>
          <w:kern w:val="2"/>
          <w:sz w:val="32"/>
          <w:szCs w:val="32"/>
          <w:lang w:val="en-US" w:eastAsia="zh-CN" w:bidi="ar"/>
        </w:rPr>
        <w:t xml:space="preserve"> 年    月    日</w:t>
      </w:r>
    </w:p>
    <w:p w14:paraId="6B53640A">
      <w:pPr>
        <w:spacing w:line="360" w:lineRule="auto"/>
        <w:rPr>
          <w:rFonts w:hint="eastAsia" w:ascii="方正仿宋_GBK" w:hAnsi="方正仿宋_GBK" w:eastAsia="方正仿宋_GBK" w:cs="方正仿宋_GBK"/>
          <w:b/>
          <w:bCs w:val="0"/>
          <w:color w:val="000000"/>
          <w:kern w:val="2"/>
          <w:sz w:val="28"/>
          <w:szCs w:val="28"/>
          <w:lang w:val="en-US" w:eastAsia="zh-CN" w:bidi="ar"/>
        </w:rPr>
        <w:sectPr>
          <w:pgSz w:w="11906" w:h="16838"/>
          <w:pgMar w:top="1871" w:right="1474" w:bottom="1871" w:left="1644" w:header="851" w:footer="992" w:gutter="0"/>
          <w:pgNumType w:fmt="decimal"/>
          <w:cols w:space="720" w:num="1"/>
          <w:docGrid w:type="lines" w:linePitch="312" w:charSpace="0"/>
        </w:sectPr>
      </w:pPr>
    </w:p>
    <w:p w14:paraId="40177F8F">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目  录</w:t>
      </w:r>
    </w:p>
    <w:p w14:paraId="2DCD637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b w:val="0"/>
          <w:bCs/>
          <w:color w:val="000000"/>
          <w:kern w:val="2"/>
          <w:sz w:val="32"/>
          <w:szCs w:val="32"/>
          <w:lang w:val="en-US" w:eastAsia="zh-CN" w:bidi="ar"/>
        </w:rPr>
      </w:pPr>
    </w:p>
    <w:p w14:paraId="097231B4">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一、法定代表人授权委托书（格式）</w:t>
      </w:r>
    </w:p>
    <w:p w14:paraId="65684FB8">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二、报价函</w:t>
      </w:r>
    </w:p>
    <w:p w14:paraId="647D2568">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三、资格文件</w:t>
      </w:r>
    </w:p>
    <w:p w14:paraId="58015BEA">
      <w:pPr>
        <w:keepNext w:val="0"/>
        <w:keepLines w:val="0"/>
        <w:widowControl w:val="0"/>
        <w:suppressLineNumbers w:val="0"/>
        <w:tabs>
          <w:tab w:val="left" w:pos="2760"/>
        </w:tabs>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四、诚信承诺书</w:t>
      </w:r>
    </w:p>
    <w:p w14:paraId="6CB9D19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五、比选文件规定的其他资料</w:t>
      </w:r>
    </w:p>
    <w:p w14:paraId="05C76881">
      <w:pPr>
        <w:keepNext w:val="0"/>
        <w:keepLines w:val="0"/>
        <w:widowControl w:val="0"/>
        <w:suppressLineNumbers w:val="0"/>
        <w:spacing w:before="0" w:beforeAutospacing="0" w:after="0" w:afterAutospacing="0" w:line="600" w:lineRule="exact"/>
        <w:ind w:left="0" w:right="0"/>
        <w:jc w:val="center"/>
        <w:rPr>
          <w:rFonts w:hint="eastAsia" w:ascii="方正仿宋_GBK" w:hAnsi="方正仿宋_GBK" w:eastAsia="方正仿宋_GBK" w:cs="方正仿宋_GBK"/>
          <w:b/>
          <w:bCs w:val="0"/>
          <w:color w:val="000000"/>
          <w:sz w:val="28"/>
          <w:szCs w:val="28"/>
          <w:lang w:val="en-US"/>
        </w:rPr>
      </w:pPr>
    </w:p>
    <w:p w14:paraId="1CA46A6C">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12D5A2BF">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6D34C13A">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038C60A2">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1588121F">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330C367C">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682A6B37">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val="0"/>
          <w:color w:val="000000"/>
          <w:sz w:val="28"/>
          <w:szCs w:val="28"/>
          <w:lang w:val="en-US"/>
        </w:rPr>
      </w:pPr>
    </w:p>
    <w:p w14:paraId="134714D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0"/>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bCs w:val="0"/>
          <w:color w:val="000000"/>
          <w:kern w:val="2"/>
          <w:sz w:val="28"/>
          <w:szCs w:val="28"/>
          <w:lang w:val="en-US" w:eastAsia="zh-CN" w:bidi="ar"/>
        </w:rPr>
        <w:br w:type="page"/>
      </w:r>
      <w:r>
        <w:rPr>
          <w:rFonts w:hint="eastAsia" w:ascii="Times New Roman" w:hAnsi="Times New Roman" w:eastAsia="方正黑体_GBK"/>
          <w:bCs/>
          <w:sz w:val="32"/>
          <w:szCs w:val="32"/>
          <w:lang w:val="en-US" w:eastAsia="zh-CN" w:bidi="ar"/>
        </w:rPr>
        <w:t>一、法定代表人（负责人）授权委托书（格式）</w:t>
      </w:r>
    </w:p>
    <w:p w14:paraId="261DD882">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71FF30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法定代表人（负责人）授权委托书</w:t>
      </w:r>
    </w:p>
    <w:p w14:paraId="793D6DB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致：（项目单位名称）：</w:t>
      </w:r>
    </w:p>
    <w:p w14:paraId="559C459A">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（法定代表人/负责人名称）是（承包商名称）的法定代表人/负责人，特授权（被授权人姓名及身份证代码）电话代表我单位全权办理上述项目的比选、签约等具体工作，并签署全部有关文件、协议及合同。</w:t>
      </w:r>
    </w:p>
    <w:p w14:paraId="24E8E63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我单位对被授权人的签字负全部责任。</w:t>
      </w:r>
    </w:p>
    <w:p w14:paraId="11608B6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在撤销授权的书面通知以前，本授权书一直有效。被授权人在授权书有效期内签署的所有文件不因授权的撤销而失效。</w:t>
      </w:r>
    </w:p>
    <w:p w14:paraId="0B47D81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03DAD973">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00E5D3AB">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被授权人：                    法定代表人/负责人：</w:t>
      </w:r>
    </w:p>
    <w:p w14:paraId="1F0CB0E2">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（签字或盖章）                  （签字或盖章）</w:t>
      </w:r>
    </w:p>
    <w:p w14:paraId="491904D5">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556C65C8">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0CCE46B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（附：被授权人身份证正反面复印件）</w:t>
      </w:r>
    </w:p>
    <w:p w14:paraId="4113E2C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710F34B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29840D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（承包商公章）</w:t>
      </w:r>
    </w:p>
    <w:p w14:paraId="2B6A6F5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4F0267CE">
      <w:pPr>
        <w:pStyle w:val="12"/>
        <w:widowControl/>
        <w:ind w:left="0" w:firstLine="0"/>
        <w:rPr>
          <w:rFonts w:hint="eastAsia" w:ascii="方正仿宋_GBK" w:hAnsi="方正仿宋_GBK" w:eastAsia="方正仿宋_GBK" w:cs="方正仿宋_GBK"/>
          <w:color w:val="000000"/>
          <w:sz w:val="24"/>
          <w:szCs w:val="22"/>
          <w:lang w:val="en-US"/>
        </w:rPr>
      </w:pPr>
    </w:p>
    <w:p w14:paraId="26ED7B21">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二、报价函</w:t>
      </w:r>
    </w:p>
    <w:p w14:paraId="1BE53075">
      <w:pPr>
        <w:tabs>
          <w:tab w:val="left" w:pos="6300"/>
        </w:tabs>
        <w:snapToGrid w:val="0"/>
        <w:spacing w:line="560" w:lineRule="exact"/>
        <w:jc w:val="center"/>
        <w:outlineLvl w:val="0"/>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报价函</w:t>
      </w:r>
    </w:p>
    <w:p w14:paraId="15C6ACF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u w:val="single"/>
          <w:lang w:val="en-US" w:eastAsia="zh-CN" w:bidi="ar"/>
        </w:rPr>
        <w:t>（项目单位名称）</w:t>
      </w:r>
      <w:r>
        <w:rPr>
          <w:rFonts w:hint="eastAsia" w:ascii="方正仿宋_GBK" w:hAnsi="方正仿宋_GBK" w:eastAsia="方正仿宋_GBK" w:cs="方正仿宋_GBK"/>
          <w:b w:val="0"/>
          <w:bCs/>
          <w:color w:val="000000"/>
          <w:kern w:val="2"/>
          <w:sz w:val="32"/>
          <w:szCs w:val="32"/>
          <w:lang w:val="en-US" w:eastAsia="zh-CN" w:bidi="ar"/>
        </w:rPr>
        <w:t>：</w:t>
      </w:r>
    </w:p>
    <w:p w14:paraId="6E94D90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我方收到</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（项目名称）的比选文件，经详细研究，决定参加该项目的比选。</w:t>
      </w:r>
    </w:p>
    <w:p w14:paraId="69D5AC9E">
      <w:pPr>
        <w:keepNext w:val="0"/>
        <w:keepLines w:val="0"/>
        <w:pageBreakBefore w:val="0"/>
        <w:widowControl w:val="0"/>
        <w:numPr>
          <w:ilvl w:val="0"/>
          <w:numId w:val="0"/>
        </w:numPr>
        <w:suppressLineNumbers w:val="0"/>
        <w:tabs>
          <w:tab w:val="left" w:pos="4820"/>
          <w:tab w:val="left" w:pos="6300"/>
        </w:tabs>
        <w:wordWrap/>
        <w:topLinePunct w:val="0"/>
        <w:bidi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1.愿意按照比选采购文件中的要求，提供本项目的服务，报价为下浮率为</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u w:val="none"/>
          <w:lang w:val="en-US" w:eastAsia="zh-CN" w:bidi="ar"/>
        </w:rPr>
        <w:t>。</w:t>
      </w:r>
    </w:p>
    <w:p w14:paraId="178FBCDF">
      <w:pPr>
        <w:keepNext w:val="0"/>
        <w:keepLines w:val="0"/>
        <w:pageBreakBefore w:val="0"/>
        <w:widowControl w:val="0"/>
        <w:suppressLineNumbers w:val="0"/>
        <w:tabs>
          <w:tab w:val="left" w:pos="4820"/>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2.我方现提交的响应文件为：响应文件纸质档</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份。</w:t>
      </w:r>
    </w:p>
    <w:p w14:paraId="72ACFB8A">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3.我方承诺：本次比选的有效期为90天。</w:t>
      </w:r>
    </w:p>
    <w:p w14:paraId="00A815ED">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4.我方完全理解和接受贵方比选文件的规定和要求及评审办法。</w:t>
      </w:r>
    </w:p>
    <w:p w14:paraId="7D5DB5A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5.在整个比选过程中，我方若有违规行为，接受相关法律法规给予的惩罚。</w:t>
      </w:r>
    </w:p>
    <w:p w14:paraId="415A20BC">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6.我方若中选，将按照比选结果签订合同，并且严格履行合同义务。本承诺函将成为合同不可分割的一部分，与合同具有同等的法律效力。</w:t>
      </w:r>
    </w:p>
    <w:p w14:paraId="7724015E">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311D69EC">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3686"/>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承包商名称（公章）：</w:t>
      </w:r>
    </w:p>
    <w:p w14:paraId="57B046C6">
      <w:pPr>
        <w:keepNext w:val="0"/>
        <w:keepLines w:val="0"/>
        <w:pageBreakBefore w:val="0"/>
        <w:widowControl w:val="0"/>
        <w:suppressLineNumbers w:val="0"/>
        <w:wordWrap/>
        <w:topLinePunct w:val="0"/>
        <w:bidi w:val="0"/>
        <w:snapToGrid w:val="0"/>
        <w:spacing w:beforeAutospacing="0" w:afterAutospacing="0" w:line="560" w:lineRule="exact"/>
        <w:ind w:left="0" w:leftChars="0" w:right="0" w:rightChars="0" w:firstLine="5440" w:firstLineChars="17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3F9586BA">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10A92DC">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41F06CD">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91C8429">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D6C9E19">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三、资格文件</w:t>
      </w:r>
    </w:p>
    <w:p w14:paraId="0186F366">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（一）营业执照（副本）或事业单位法人证书（副本）复印件。</w:t>
      </w:r>
    </w:p>
    <w:p w14:paraId="7EB2E0F4">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组织机构代码证复印件。</w:t>
      </w:r>
    </w:p>
    <w:p w14:paraId="7D9D655D">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税务登记证（副本）原件扫描件和社会保险缴纳证明材料。</w:t>
      </w:r>
    </w:p>
    <w:p w14:paraId="12337762">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2"/>
          <w:sz w:val="32"/>
          <w:szCs w:val="32"/>
          <w:lang w:val="en-US" w:eastAsia="zh-CN" w:bidi="ar"/>
        </w:rPr>
        <w:t>承包商按“三证合一”登记制度办理营业执照的，组织机构代码证和税务登记证以承包商所提供的法人营业执照（副本）原件扫描件为准。</w:t>
      </w:r>
    </w:p>
    <w:p w14:paraId="6B48BDF0">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（四）特定资格条件证书或证明文件：（自行补充）</w:t>
      </w:r>
    </w:p>
    <w:p w14:paraId="774BC946">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6B9BEA5">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4CD0959">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44EFE077">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F4D595A">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3A04D57">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8C86AB6">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FE63521">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BD746BA">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7A5C261">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00FC340">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3158522">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D856207">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29C8C6A">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val="en-US" w:eastAsia="zh-CN" w:bidi="ar"/>
        </w:rPr>
        <w:t>四、诚信承诺书</w:t>
      </w:r>
    </w:p>
    <w:p w14:paraId="642C0FB1">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p>
    <w:p w14:paraId="4A865F0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p>
    <w:p w14:paraId="411B4CD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致：（项目单位）：</w:t>
      </w:r>
    </w:p>
    <w:p w14:paraId="7DCF3B9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p>
    <w:p w14:paraId="0DA5EFAD">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15EEC9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特此声明。</w:t>
      </w:r>
    </w:p>
    <w:p w14:paraId="7EBE8F21">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7F78BAF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58C4632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（承包商公章）</w:t>
      </w:r>
    </w:p>
    <w:p w14:paraId="6FF8473B">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年   月   日</w:t>
      </w:r>
    </w:p>
    <w:p w14:paraId="17BABADF">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68E97D5C">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4BB53654">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2B404BDA">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6BFE5AFF">
      <w:pPr>
        <w:tabs>
          <w:tab w:val="left" w:pos="6300"/>
        </w:tabs>
        <w:snapToGrid w:val="0"/>
        <w:spacing w:line="560" w:lineRule="exact"/>
        <w:outlineLvl w:val="0"/>
        <w:rPr>
          <w:rFonts w:hint="eastAsia" w:ascii="Times New Roman" w:hAnsi="Times New Roman" w:eastAsia="方正黑体_GBK"/>
          <w:bCs/>
          <w:sz w:val="32"/>
          <w:szCs w:val="32"/>
          <w:lang w:val="en-US" w:bidi="ar"/>
        </w:rPr>
      </w:pPr>
      <w:r>
        <w:rPr>
          <w:rFonts w:hint="eastAsia" w:ascii="Times New Roman" w:hAnsi="Times New Roman" w:eastAsia="方正黑体_GBK"/>
          <w:bCs/>
          <w:sz w:val="32"/>
          <w:szCs w:val="32"/>
          <w:lang w:eastAsia="zh-CN" w:bidi="ar"/>
        </w:rPr>
        <w:t>五、询比文件规定的其他资料</w:t>
      </w:r>
    </w:p>
    <w:p w14:paraId="76F70EC6">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06470F7E">
      <w:pPr>
        <w:pStyle w:val="16"/>
        <w:rPr>
          <w:rFonts w:hint="eastAsia"/>
          <w:color w:val="000000"/>
          <w:lang w:val="en-US"/>
        </w:rPr>
      </w:pPr>
    </w:p>
    <w:p w14:paraId="4B87F406">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2A5234F0">
      <w:pPr>
        <w:pStyle w:val="3"/>
        <w:widowControl/>
        <w:rPr>
          <w:rFonts w:hint="eastAsia" w:ascii="方正仿宋_GBK" w:hAnsi="方正仿宋_GBK" w:eastAsia="方正仿宋_GBK" w:cs="方正仿宋_GBK"/>
          <w:color w:val="000000"/>
          <w:lang w:val="en-US"/>
        </w:rPr>
      </w:pPr>
    </w:p>
    <w:p w14:paraId="721D4D83">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color w:val="000000"/>
          <w:sz w:val="32"/>
          <w:szCs w:val="32"/>
          <w:lang w:val="en-US"/>
        </w:rPr>
      </w:pPr>
    </w:p>
    <w:p w14:paraId="071FEE19">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b/>
          <w:snapToGrid w:val="0"/>
          <w:color w:val="000000"/>
          <w:kern w:val="0"/>
          <w:sz w:val="32"/>
          <w:szCs w:val="32"/>
          <w:lang w:val="en-US"/>
        </w:rPr>
      </w:pPr>
      <w:r>
        <w:rPr>
          <w:rFonts w:hint="eastAsia" w:ascii="方正仿宋_GBK" w:hAnsi="方正仿宋_GBK" w:eastAsia="方正仿宋_GBK" w:cs="方正仿宋_GBK"/>
          <w:color w:val="000000"/>
          <w:kern w:val="2"/>
          <w:sz w:val="32"/>
          <w:szCs w:val="32"/>
          <w:lang w:val="en-US" w:eastAsia="zh-CN" w:bidi="ar"/>
        </w:rPr>
        <w:t>（结束）</w:t>
      </w:r>
    </w:p>
    <w:p w14:paraId="71B30D3E">
      <w:pPr>
        <w:keepNext w:val="0"/>
        <w:keepLines w:val="0"/>
        <w:widowControl w:val="0"/>
        <w:suppressLineNumbers w:val="0"/>
        <w:spacing w:before="0" w:beforeAutospacing="0" w:after="0" w:afterAutospacing="0" w:line="600" w:lineRule="exact"/>
        <w:ind w:right="0"/>
        <w:jc w:val="both"/>
        <w:rPr>
          <w:rFonts w:hint="eastAsia" w:ascii="方正仿宋_GBK" w:hAnsi="方正仿宋_GBK" w:eastAsia="方正仿宋_GBK" w:cs="方正仿宋_GBK"/>
          <w:color w:val="000000"/>
          <w:lang w:val="en-US" w:eastAsia="zh-CN"/>
        </w:rPr>
      </w:pPr>
    </w:p>
    <w:p w14:paraId="65DCA69D">
      <w:pPr>
        <w:rPr>
          <w:rFonts w:hint="eastAsia" w:ascii="方正仿宋_GBK" w:hAnsi="方正仿宋_GBK" w:eastAsia="方正仿宋_GBK" w:cs="方正仿宋_GBK"/>
          <w:color w:val="000000"/>
        </w:rPr>
      </w:pPr>
    </w:p>
    <w:sectPr>
      <w:footerReference r:id="rId5" w:type="default"/>
      <w:pgSz w:w="11906" w:h="16838"/>
      <w:pgMar w:top="1871" w:right="1474" w:bottom="1871"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embedRegular r:id="rId1" w:fontKey="{8707B215-AE36-4935-93F6-A1297A67626B}"/>
  </w:font>
  <w:font w:name="Arial Unicode MS">
    <w:altName w:val="宋体"/>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2" w:fontKey="{7304FA19-8EF6-401B-96C0-3C5B18C16083}"/>
  </w:font>
  <w:font w:name="方正黑体_GBK">
    <w:panose1 w:val="03000509000000000000"/>
    <w:charset w:val="86"/>
    <w:family w:val="script"/>
    <w:pitch w:val="default"/>
    <w:sig w:usb0="00000001" w:usb1="080E0000" w:usb2="00000000" w:usb3="00000000" w:csb0="00040000" w:csb1="00000000"/>
    <w:embedRegular r:id="rId3" w:fontKey="{B78523A5-7712-4A0B-83F0-951012275987}"/>
  </w:font>
  <w:font w:name="方正楷体_GBK">
    <w:panose1 w:val="03000509000000000000"/>
    <w:charset w:val="86"/>
    <w:family w:val="script"/>
    <w:pitch w:val="default"/>
    <w:sig w:usb0="00000001" w:usb1="080E0000" w:usb2="00000000" w:usb3="00000000" w:csb0="00040000" w:csb1="00000000"/>
    <w:embedRegular r:id="rId4" w:fontKey="{8403400B-D7B6-4768-8B40-4B96CBC27CD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2FA4">
    <w:pPr>
      <w:pStyle w:val="8"/>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435988">
                          <w:pPr>
                            <w:pStyle w:val="8"/>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5435988">
                    <w:pPr>
                      <w:pStyle w:val="8"/>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40155B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1114">
    <w:pPr>
      <w:pStyle w:val="8"/>
      <w:rPr>
        <w:rFonts w:hint="eastAsia"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1DBF075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2A76">
    <w:pPr>
      <w:pStyle w:val="8"/>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AF5B45">
                          <w:pPr>
                            <w:pStyle w:val="8"/>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9AF5B45">
                    <w:pPr>
                      <w:pStyle w:val="8"/>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D90456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60B85"/>
    <w:multiLevelType w:val="singleLevel"/>
    <w:tmpl w:val="D9460B85"/>
    <w:lvl w:ilvl="0" w:tentative="0">
      <w:start w:val="1"/>
      <w:numFmt w:val="decimal"/>
      <w:lvlText w:val="%1."/>
      <w:lvlJc w:val="left"/>
      <w:pPr>
        <w:tabs>
          <w:tab w:val="left" w:pos="312"/>
        </w:tabs>
      </w:pPr>
    </w:lvl>
  </w:abstractNum>
  <w:abstractNum w:abstractNumId="1">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4E69"/>
    <w:rsid w:val="0089706F"/>
    <w:rsid w:val="04AE192E"/>
    <w:rsid w:val="050F46DE"/>
    <w:rsid w:val="07E615EE"/>
    <w:rsid w:val="07FC42A6"/>
    <w:rsid w:val="084D60BB"/>
    <w:rsid w:val="098552F6"/>
    <w:rsid w:val="099126BC"/>
    <w:rsid w:val="0ABE3850"/>
    <w:rsid w:val="0ADB6E7D"/>
    <w:rsid w:val="0B332E62"/>
    <w:rsid w:val="0B34095F"/>
    <w:rsid w:val="0BE15727"/>
    <w:rsid w:val="0BE4681D"/>
    <w:rsid w:val="0BF7303D"/>
    <w:rsid w:val="0D277ECF"/>
    <w:rsid w:val="0E3C7D9C"/>
    <w:rsid w:val="0FE110E4"/>
    <w:rsid w:val="106579B1"/>
    <w:rsid w:val="109D413E"/>
    <w:rsid w:val="115534F9"/>
    <w:rsid w:val="11863E28"/>
    <w:rsid w:val="12614BF9"/>
    <w:rsid w:val="128A52D8"/>
    <w:rsid w:val="12AA586C"/>
    <w:rsid w:val="1475026A"/>
    <w:rsid w:val="16B85907"/>
    <w:rsid w:val="16BD5580"/>
    <w:rsid w:val="17465999"/>
    <w:rsid w:val="17DB6AD3"/>
    <w:rsid w:val="18097A0D"/>
    <w:rsid w:val="192749A0"/>
    <w:rsid w:val="195403E6"/>
    <w:rsid w:val="1A98388C"/>
    <w:rsid w:val="1B727FB9"/>
    <w:rsid w:val="1C7A05BE"/>
    <w:rsid w:val="1E6C72D0"/>
    <w:rsid w:val="1EA93564"/>
    <w:rsid w:val="1EF06916"/>
    <w:rsid w:val="20937EA1"/>
    <w:rsid w:val="21192712"/>
    <w:rsid w:val="2208225B"/>
    <w:rsid w:val="22300105"/>
    <w:rsid w:val="234E4553"/>
    <w:rsid w:val="23BF004B"/>
    <w:rsid w:val="24ED0FDA"/>
    <w:rsid w:val="256A70B2"/>
    <w:rsid w:val="25A97C7F"/>
    <w:rsid w:val="25ED7C6D"/>
    <w:rsid w:val="26013AFE"/>
    <w:rsid w:val="270856BC"/>
    <w:rsid w:val="272F6CC5"/>
    <w:rsid w:val="27676FE8"/>
    <w:rsid w:val="27871DE1"/>
    <w:rsid w:val="279B07E0"/>
    <w:rsid w:val="282E04AF"/>
    <w:rsid w:val="29CC3486"/>
    <w:rsid w:val="29FF2BFA"/>
    <w:rsid w:val="2A922F90"/>
    <w:rsid w:val="2AA92D13"/>
    <w:rsid w:val="2BDA1A1F"/>
    <w:rsid w:val="2BF367F7"/>
    <w:rsid w:val="2DE22362"/>
    <w:rsid w:val="2E72729A"/>
    <w:rsid w:val="3172765E"/>
    <w:rsid w:val="32BD4241"/>
    <w:rsid w:val="334177C8"/>
    <w:rsid w:val="34D81FFA"/>
    <w:rsid w:val="3960176A"/>
    <w:rsid w:val="3A6860D9"/>
    <w:rsid w:val="3B104811"/>
    <w:rsid w:val="3B8339A9"/>
    <w:rsid w:val="3C5E53AF"/>
    <w:rsid w:val="3CCE25B2"/>
    <w:rsid w:val="3DB21B60"/>
    <w:rsid w:val="3E660E4F"/>
    <w:rsid w:val="3E97751A"/>
    <w:rsid w:val="3ECC4621"/>
    <w:rsid w:val="3F497FA2"/>
    <w:rsid w:val="3F6C1B91"/>
    <w:rsid w:val="41BA3DDD"/>
    <w:rsid w:val="42574462"/>
    <w:rsid w:val="42F73568"/>
    <w:rsid w:val="45BB48C4"/>
    <w:rsid w:val="46814717"/>
    <w:rsid w:val="46F25071"/>
    <w:rsid w:val="479F062A"/>
    <w:rsid w:val="47A42AD8"/>
    <w:rsid w:val="4A823911"/>
    <w:rsid w:val="4A90045C"/>
    <w:rsid w:val="4B775241"/>
    <w:rsid w:val="4C0056B6"/>
    <w:rsid w:val="4DC47B37"/>
    <w:rsid w:val="4F134B35"/>
    <w:rsid w:val="4FBE7097"/>
    <w:rsid w:val="50722C14"/>
    <w:rsid w:val="510659A5"/>
    <w:rsid w:val="51131C92"/>
    <w:rsid w:val="51414310"/>
    <w:rsid w:val="51907961"/>
    <w:rsid w:val="51BF346C"/>
    <w:rsid w:val="52B9356C"/>
    <w:rsid w:val="52BD2BB7"/>
    <w:rsid w:val="52C64E69"/>
    <w:rsid w:val="54316AAD"/>
    <w:rsid w:val="546E32E8"/>
    <w:rsid w:val="54962B01"/>
    <w:rsid w:val="55201150"/>
    <w:rsid w:val="556A2277"/>
    <w:rsid w:val="55981E75"/>
    <w:rsid w:val="58506817"/>
    <w:rsid w:val="59AA7659"/>
    <w:rsid w:val="59C43EB6"/>
    <w:rsid w:val="5A021224"/>
    <w:rsid w:val="5A2B10DC"/>
    <w:rsid w:val="5A7871E4"/>
    <w:rsid w:val="5A7A7400"/>
    <w:rsid w:val="5B5A332C"/>
    <w:rsid w:val="5C195CAC"/>
    <w:rsid w:val="5C3315E4"/>
    <w:rsid w:val="5CA83DE1"/>
    <w:rsid w:val="5CE43ACA"/>
    <w:rsid w:val="5DF47E38"/>
    <w:rsid w:val="61031128"/>
    <w:rsid w:val="611B04DE"/>
    <w:rsid w:val="62CC2FF8"/>
    <w:rsid w:val="62EF7C32"/>
    <w:rsid w:val="63A66D9F"/>
    <w:rsid w:val="64106006"/>
    <w:rsid w:val="646F1658"/>
    <w:rsid w:val="6479739E"/>
    <w:rsid w:val="652808BB"/>
    <w:rsid w:val="657A02B4"/>
    <w:rsid w:val="65C81864"/>
    <w:rsid w:val="65C94837"/>
    <w:rsid w:val="67772AA9"/>
    <w:rsid w:val="679C6C08"/>
    <w:rsid w:val="68087CAC"/>
    <w:rsid w:val="68970EA9"/>
    <w:rsid w:val="6B3B6738"/>
    <w:rsid w:val="6BFB7008"/>
    <w:rsid w:val="6CB461E8"/>
    <w:rsid w:val="6E436527"/>
    <w:rsid w:val="6EC268D3"/>
    <w:rsid w:val="7065272E"/>
    <w:rsid w:val="70674A42"/>
    <w:rsid w:val="70774B64"/>
    <w:rsid w:val="708244C1"/>
    <w:rsid w:val="711C4915"/>
    <w:rsid w:val="714D2B6F"/>
    <w:rsid w:val="714D6F6C"/>
    <w:rsid w:val="717F11C6"/>
    <w:rsid w:val="719801F3"/>
    <w:rsid w:val="7209362F"/>
    <w:rsid w:val="72FC6F03"/>
    <w:rsid w:val="74337B32"/>
    <w:rsid w:val="744E75A1"/>
    <w:rsid w:val="748E3005"/>
    <w:rsid w:val="750C13CD"/>
    <w:rsid w:val="763C5D0C"/>
    <w:rsid w:val="76B63ABC"/>
    <w:rsid w:val="77C936D1"/>
    <w:rsid w:val="78E10A9D"/>
    <w:rsid w:val="79A57516"/>
    <w:rsid w:val="7A976EEE"/>
    <w:rsid w:val="7AB50B03"/>
    <w:rsid w:val="7B260753"/>
    <w:rsid w:val="7CAD2AA8"/>
    <w:rsid w:val="7CEA2CFB"/>
    <w:rsid w:val="7D6242BE"/>
    <w:rsid w:val="7D85026B"/>
    <w:rsid w:val="7DC91981"/>
    <w:rsid w:val="7F7D3700"/>
    <w:rsid w:val="FAFF7812"/>
    <w:rsid w:val="FE716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kern w:val="0"/>
      <w:sz w:val="32"/>
      <w:szCs w:val="32"/>
      <w:lang w:val="en-US" w:eastAsia="zh-CN" w:bidi="ar"/>
    </w:rPr>
  </w:style>
  <w:style w:type="paragraph" w:styleId="3">
    <w:name w:val="heading 3"/>
    <w:basedOn w:val="1"/>
    <w:next w:val="1"/>
    <w:qFormat/>
    <w:uiPriority w:val="0"/>
    <w:pPr>
      <w:autoSpaceDE w:val="0"/>
      <w:autoSpaceDN w:val="0"/>
      <w:adjustRightInd w:val="0"/>
      <w:spacing w:before="16"/>
      <w:jc w:val="left"/>
      <w:outlineLvl w:val="2"/>
    </w:pPr>
    <w:rPr>
      <w:rFonts w:ascii="FangSong_GB2312" w:hAnsi="Times New Roman" w:eastAsia="FangSong_GB2312"/>
      <w:b/>
      <w:sz w:val="24"/>
      <w:szCs w:val="28"/>
    </w:rPr>
  </w:style>
  <w:style w:type="paragraph" w:styleId="4">
    <w:name w:val="heading 4"/>
    <w:basedOn w:val="1"/>
    <w:next w:val="1"/>
    <w:qFormat/>
    <w:uiPriority w:val="99"/>
    <w:pPr>
      <w:spacing w:line="376" w:lineRule="auto"/>
      <w:outlineLvl w:val="3"/>
    </w:pPr>
    <w:rPr>
      <w:rFonts w:ascii="Arial" w:hAnsi="Arial" w:eastAsia="黑体" w:cs="Arial"/>
      <w:sz w:val="28"/>
      <w:szCs w:val="28"/>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Body Text"/>
    <w:basedOn w:val="1"/>
    <w:next w:val="1"/>
    <w:qFormat/>
    <w:uiPriority w:val="0"/>
    <w:pPr>
      <w:spacing w:after="120"/>
    </w:pPr>
    <w:rPr>
      <w:rFonts w:ascii="Times New Roman" w:hAnsi="Times New Roman" w:eastAsia="宋体" w:cs="Times New Roman"/>
      <w:szCs w:val="24"/>
    </w:rPr>
  </w:style>
  <w:style w:type="paragraph" w:styleId="7">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18"/>
      <w:szCs w:val="18"/>
      <w:lang w:val="en-US" w:eastAsia="zh-CN" w:bidi="ar"/>
    </w:rPr>
  </w:style>
  <w:style w:type="paragraph" w:styleId="8">
    <w:name w:val="footer"/>
    <w:basedOn w:val="1"/>
    <w:qFormat/>
    <w:uiPriority w:val="99"/>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unhideWhenUsed/>
    <w:qFormat/>
    <w:uiPriority w:val="99"/>
    <w:pPr>
      <w:widowControl w:val="0"/>
      <w:ind w:left="1200" w:leftChars="1200"/>
      <w:jc w:val="both"/>
    </w:pPr>
    <w:rPr>
      <w:rFonts w:ascii="Calibri" w:hAnsi="Calibri" w:eastAsia="方正仿宋_GBK" w:cs="宋体"/>
      <w:kern w:val="2"/>
      <w:sz w:val="32"/>
      <w:szCs w:val="24"/>
      <w:lang w:val="en-US" w:eastAsia="zh-CN" w:bidi="ar-SA"/>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方正仿宋_GBK" w:cs="Times New Roman"/>
      <w:kern w:val="2"/>
      <w:sz w:val="32"/>
      <w:szCs w:val="22"/>
      <w:lang w:val="en-US" w:eastAsia="zh-CN" w:bidi="ar"/>
    </w:rPr>
  </w:style>
  <w:style w:type="paragraph" w:customStyle="1" w:styleId="15">
    <w:name w:val="默认"/>
    <w:qFormat/>
    <w:uiPriority w:val="0"/>
    <w:rPr>
      <w:rFonts w:ascii="Arial Unicode MS" w:hAnsi="Arial Unicode MS" w:eastAsia="Times New Roman" w:cs="Arial Unicode MS"/>
      <w:color w:val="000000"/>
      <w:sz w:val="22"/>
      <w:szCs w:val="22"/>
      <w:lang w:val="ja-JP" w:eastAsia="ja-JP" w:bidi="ar-SA"/>
    </w:rPr>
  </w:style>
  <w:style w:type="paragraph" w:customStyle="1" w:styleId="16">
    <w:name w:val="Normal Indent1"/>
    <w:basedOn w:val="1"/>
    <w:qFormat/>
    <w:uiPriority w:val="0"/>
    <w:pPr>
      <w:ind w:firstLine="420" w:firstLineChars="200"/>
    </w:pPr>
    <w:rPr>
      <w:rFonts w:ascii="Times New Roman" w:hAnsi="Times New Roman" w:eastAsia="宋体" w:cs="Times New Roman"/>
      <w:szCs w:val="20"/>
    </w:rPr>
  </w:style>
  <w:style w:type="character" w:customStyle="1" w:styleId="17">
    <w:name w:val="content"/>
    <w:basedOn w:val="14"/>
    <w:qFormat/>
    <w:uiPriority w:val="0"/>
  </w:style>
  <w:style w:type="paragraph" w:customStyle="1" w:styleId="1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5566</Words>
  <Characters>5871</Characters>
  <Lines>0</Lines>
  <Paragraphs>0</Paragraphs>
  <TotalTime>1</TotalTime>
  <ScaleCrop>false</ScaleCrop>
  <LinksUpToDate>false</LinksUpToDate>
  <CharactersWithSpaces>6089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2024-12-28T01:59:00Z</dcterms:created>
  <dc:creator>Administrator</dc:creator>
  <cp:lastModifiedBy>SweetYi</cp:lastModifiedBy>
  <cp:lastPrinted>2026-05-22T07:36:38Z</cp:lastPrinted>
  <dcterms:modified xsi:type="dcterms:W3CDTF">2026-06-02T03:32:23Z</dcterms:modified>
  <dc:title>巴南发改发〔2025〕1号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eyJoZGlkIjoiNTI5YTU2YzViOWMzMGVhMDliN2E0NDU5YWQ5NTQwYTYiLCJ1c2VySWQiOiIxMTY4NjczNDU3In0=</vt:lpwstr>
  </property>
  <property fmtid="{D5CDD505-2E9C-101B-9397-08002B2CF9AE}" pid="4" name="ICV">
    <vt:lpwstr>54D15C53A16944B38AD4003A951530A8_13</vt:lpwstr>
  </property>
</Properties>
</file>